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2E" w:rsidRDefault="00E3772E" w:rsidP="00E3772E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Chełmno, dnia 7.02.2012 r.</w:t>
      </w:r>
    </w:p>
    <w:p w:rsidR="00E3772E" w:rsidRDefault="00E3772E" w:rsidP="00E3772E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3772E" w:rsidRDefault="00E3772E" w:rsidP="00E3772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RBG.271.2.2013.KZ</w:t>
      </w:r>
    </w:p>
    <w:p w:rsidR="00E3772E" w:rsidRDefault="00E3772E" w:rsidP="00E3772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772E" w:rsidRDefault="00E3772E" w:rsidP="00E3772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772E" w:rsidRDefault="00E3772E" w:rsidP="00E3772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MODYFIKACJA</w:t>
      </w:r>
    </w:p>
    <w:p w:rsidR="00E3772E" w:rsidRDefault="00E3772E" w:rsidP="00E3772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treści SIWZ</w:t>
      </w:r>
    </w:p>
    <w:p w:rsidR="00E3772E" w:rsidRDefault="00E3772E" w:rsidP="00E3772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772E" w:rsidRDefault="00E3772E" w:rsidP="00E3772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b w:val="0"/>
          <w:sz w:val="24"/>
          <w:szCs w:val="24"/>
        </w:rPr>
        <w:t>postępowania o udzielenie zamówienia publicznego w trybie przetargu nieograniczonego na  Rozbudowę stacji uzdatniania wody w miejscowości Kałdus wraz z modernizacją sieci wodociągowej rozdzielczej przyłączami do budynków we wsi Kałdus.</w:t>
      </w:r>
    </w:p>
    <w:p w:rsidR="00E3772E" w:rsidRDefault="00E3772E" w:rsidP="00E3772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Gmina Chełmno działając zgodnie z art. 38 ust.  4 ustawy z dnia 29 stycznia 2004r. – Prawo zamówień publicznych (Dz. U. z 2010 r., Nr 113, poz. 759 z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zm.), wyjaśnia i modyfikuje treść Specyfikacji Istotnych Warunków Zamówienia sporządzonej w postępowaniu o udzielenie zamówienia publicznego na Rozbudowę stacji uzdatniania wody w miejscowości Kałdus wraz z modernizacją sieci wodociągowej rozdzielczej z przyłączami do budynków we wsi Kałdus.</w:t>
      </w:r>
    </w:p>
    <w:p w:rsidR="008E5D37" w:rsidRPr="00E3772E" w:rsidRDefault="00E3772E" w:rsidP="00E3772E">
      <w:pPr>
        <w:jc w:val="both"/>
        <w:rPr>
          <w:rFonts w:ascii="Times New Roman" w:hAnsi="Times New Roman" w:cs="Times New Roman"/>
          <w:b w:val="0"/>
        </w:rPr>
      </w:pPr>
      <w:r w:rsidRPr="00E3772E">
        <w:rPr>
          <w:rFonts w:ascii="Times New Roman" w:hAnsi="Times New Roman" w:cs="Times New Roman"/>
        </w:rPr>
        <w:t>Zakres modyfikacji</w:t>
      </w:r>
      <w:r>
        <w:rPr>
          <w:rFonts w:ascii="Times New Roman" w:hAnsi="Times New Roman" w:cs="Times New Roman"/>
        </w:rPr>
        <w:t xml:space="preserve"> jest następujący: </w:t>
      </w:r>
      <w:r>
        <w:rPr>
          <w:rFonts w:ascii="Times New Roman" w:hAnsi="Times New Roman" w:cs="Times New Roman"/>
          <w:b w:val="0"/>
        </w:rPr>
        <w:t xml:space="preserve">Rurociąg tłoczny w studniach nowoprojektowanych należy wykonać z rur </w:t>
      </w:r>
      <w:proofErr w:type="spellStart"/>
      <w:r>
        <w:rPr>
          <w:rFonts w:ascii="Times New Roman" w:hAnsi="Times New Roman" w:cs="Times New Roman"/>
          <w:b w:val="0"/>
        </w:rPr>
        <w:t>Dn</w:t>
      </w:r>
      <w:proofErr w:type="spellEnd"/>
      <w:r>
        <w:rPr>
          <w:rFonts w:ascii="Times New Roman" w:hAnsi="Times New Roman" w:cs="Times New Roman"/>
          <w:b w:val="0"/>
        </w:rPr>
        <w:t xml:space="preserve"> 100.</w:t>
      </w:r>
    </w:p>
    <w:sectPr w:rsidR="008E5D37" w:rsidRPr="00E3772E" w:rsidSect="008E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E3772E"/>
    <w:rsid w:val="008E5D37"/>
    <w:rsid w:val="00A625CA"/>
    <w:rsid w:val="00E3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KomputerTu.pl</dc:creator>
  <cp:keywords/>
  <dc:description/>
  <cp:lastModifiedBy>KomputerTu.pl</cp:lastModifiedBy>
  <cp:revision>2</cp:revision>
  <cp:lastPrinted>2013-02-08T07:40:00Z</cp:lastPrinted>
  <dcterms:created xsi:type="dcterms:W3CDTF">2013-02-08T07:33:00Z</dcterms:created>
  <dcterms:modified xsi:type="dcterms:W3CDTF">2013-02-08T07:41:00Z</dcterms:modified>
</cp:coreProperties>
</file>