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8" w:rsidRPr="008631B7" w:rsidRDefault="00DC7F78" w:rsidP="002F2848">
      <w:pPr>
        <w:jc w:val="center"/>
        <w:rPr>
          <w:b/>
          <w:bCs/>
          <w:sz w:val="28"/>
          <w:szCs w:val="28"/>
          <w:u w:val="single"/>
        </w:rPr>
      </w:pPr>
      <w:r w:rsidRPr="008631B7">
        <w:rPr>
          <w:b/>
          <w:bCs/>
          <w:sz w:val="28"/>
          <w:szCs w:val="28"/>
        </w:rPr>
        <w:t xml:space="preserve">Załącznik Nr </w:t>
      </w:r>
      <w:r w:rsidR="003A118A">
        <w:rPr>
          <w:b/>
          <w:bCs/>
          <w:sz w:val="28"/>
          <w:szCs w:val="28"/>
        </w:rPr>
        <w:t>2</w:t>
      </w:r>
      <w:r w:rsidRPr="008631B7">
        <w:rPr>
          <w:b/>
          <w:bCs/>
          <w:sz w:val="28"/>
          <w:szCs w:val="28"/>
        </w:rPr>
        <w:t xml:space="preserve"> – </w:t>
      </w:r>
      <w:r w:rsidRPr="008631B7">
        <w:rPr>
          <w:b/>
          <w:bCs/>
          <w:sz w:val="28"/>
          <w:szCs w:val="28"/>
          <w:u w:val="single"/>
        </w:rPr>
        <w:t>Charakterystyka przedsięwzięcia</w:t>
      </w:r>
    </w:p>
    <w:p w:rsidR="00DC7F78" w:rsidRPr="008631B7" w:rsidRDefault="00DC7F78" w:rsidP="002F2848">
      <w:pPr>
        <w:jc w:val="center"/>
        <w:rPr>
          <w:b/>
          <w:bCs/>
          <w:sz w:val="28"/>
          <w:szCs w:val="28"/>
        </w:rPr>
      </w:pPr>
      <w:r w:rsidRPr="008631B7">
        <w:rPr>
          <w:b/>
          <w:bCs/>
          <w:sz w:val="28"/>
          <w:szCs w:val="28"/>
        </w:rPr>
        <w:t>do decyzji o środowiskowych uwarunkowaniach Nr RBG.6220.</w:t>
      </w:r>
      <w:r w:rsidR="004A00E1">
        <w:rPr>
          <w:b/>
          <w:bCs/>
          <w:sz w:val="28"/>
          <w:szCs w:val="28"/>
        </w:rPr>
        <w:t>10</w:t>
      </w:r>
      <w:r w:rsidRPr="008631B7">
        <w:rPr>
          <w:b/>
          <w:bCs/>
          <w:sz w:val="28"/>
          <w:szCs w:val="28"/>
        </w:rPr>
        <w:t>.201</w:t>
      </w:r>
      <w:r w:rsidR="002F2848" w:rsidRPr="008631B7">
        <w:rPr>
          <w:b/>
          <w:bCs/>
          <w:sz w:val="28"/>
          <w:szCs w:val="28"/>
        </w:rPr>
        <w:t>3</w:t>
      </w:r>
      <w:r w:rsidRPr="008631B7">
        <w:rPr>
          <w:b/>
          <w:bCs/>
          <w:sz w:val="28"/>
          <w:szCs w:val="28"/>
        </w:rPr>
        <w:t>.KZ</w:t>
      </w:r>
    </w:p>
    <w:p w:rsidR="00DC7F78" w:rsidRPr="002F2848" w:rsidRDefault="00DC7F78" w:rsidP="002F2848">
      <w:pPr>
        <w:jc w:val="center"/>
        <w:rPr>
          <w:b/>
          <w:bCs/>
        </w:rPr>
      </w:pPr>
      <w:r w:rsidRPr="008631B7">
        <w:rPr>
          <w:b/>
          <w:bCs/>
          <w:sz w:val="28"/>
          <w:szCs w:val="28"/>
        </w:rPr>
        <w:t xml:space="preserve">z dnia </w:t>
      </w:r>
      <w:r w:rsidR="004A00E1">
        <w:rPr>
          <w:b/>
          <w:bCs/>
          <w:sz w:val="28"/>
          <w:szCs w:val="28"/>
        </w:rPr>
        <w:t>2</w:t>
      </w:r>
      <w:r w:rsidR="006C3284">
        <w:rPr>
          <w:b/>
          <w:bCs/>
          <w:sz w:val="28"/>
          <w:szCs w:val="28"/>
        </w:rPr>
        <w:t>8</w:t>
      </w:r>
      <w:r w:rsidRPr="008631B7">
        <w:rPr>
          <w:b/>
          <w:bCs/>
          <w:sz w:val="28"/>
          <w:szCs w:val="28"/>
        </w:rPr>
        <w:t>.</w:t>
      </w:r>
      <w:r w:rsidR="004A00E1">
        <w:rPr>
          <w:b/>
          <w:bCs/>
          <w:sz w:val="28"/>
          <w:szCs w:val="28"/>
        </w:rPr>
        <w:t>11</w:t>
      </w:r>
      <w:r w:rsidRPr="008631B7">
        <w:rPr>
          <w:b/>
          <w:bCs/>
          <w:sz w:val="28"/>
          <w:szCs w:val="28"/>
        </w:rPr>
        <w:t>.201</w:t>
      </w:r>
      <w:r w:rsidR="002F2848" w:rsidRPr="008631B7">
        <w:rPr>
          <w:b/>
          <w:bCs/>
          <w:sz w:val="28"/>
          <w:szCs w:val="28"/>
        </w:rPr>
        <w:t>3</w:t>
      </w:r>
      <w:r w:rsidRPr="008631B7">
        <w:rPr>
          <w:b/>
          <w:bCs/>
          <w:sz w:val="28"/>
          <w:szCs w:val="28"/>
        </w:rPr>
        <w:t xml:space="preserve"> r.</w:t>
      </w:r>
    </w:p>
    <w:p w:rsidR="00DC7F78" w:rsidRDefault="004A00E1" w:rsidP="00DC7F78">
      <w:pPr>
        <w:jc w:val="both"/>
      </w:pPr>
      <w:r>
        <w:tab/>
        <w:t>Planowane przedsięwzięcie polega na dostosowaniu technologii Zakładu Zagospodarowania Odpadów w Osnowie do wymogów, jakie powinna spełniać regionalna instalacja do mechaniczno – biologicznego przetwarzania zmieszanych odpadów komunalnych, w oparciu o istniejący Zakład Zagospodarowania Odpadów w Osnowie.</w:t>
      </w:r>
    </w:p>
    <w:p w:rsidR="004A00E1" w:rsidRDefault="004A00E1" w:rsidP="00DC7F78">
      <w:pPr>
        <w:jc w:val="both"/>
      </w:pPr>
      <w:r>
        <w:tab/>
        <w:t xml:space="preserve">Zgodnie z § 3 ust. 1 pkt. 80 </w:t>
      </w:r>
      <w:r w:rsidR="0081196B">
        <w:t xml:space="preserve">rozporządzenia Rady Ministrów z dnia 9 listopada 2010 r. w sprawie przedsięwzięć mogących znacząco oddziaływać na środowisko (Dz. U. z 213 r., poz. 1397 z </w:t>
      </w:r>
      <w:proofErr w:type="spellStart"/>
      <w:r w:rsidR="0081196B">
        <w:t>późn</w:t>
      </w:r>
      <w:proofErr w:type="spellEnd"/>
      <w:r w:rsidR="0081196B">
        <w:t>. zm.) przedmiotowe przedsięwzięcie zakwalifikowane zostało jako:</w:t>
      </w:r>
    </w:p>
    <w:p w:rsidR="0081196B" w:rsidRPr="0076399B" w:rsidRDefault="0081196B" w:rsidP="0081196B">
      <w:pPr>
        <w:pStyle w:val="Akapitzlist"/>
        <w:numPr>
          <w:ilvl w:val="0"/>
          <w:numId w:val="2"/>
        </w:numPr>
        <w:jc w:val="both"/>
      </w:pPr>
      <w:r>
        <w:rPr>
          <w:b/>
        </w:rPr>
        <w:t>instalacje związane z odzyskiem lub unieszkodliwianiem odpadów, inne niż wymienione w § 2 ust. 1 pkt. 41 – 47, z wyłączeniem instalacji do wytwarzania biogazu rolniczego w rozumieniu przepisów z dnia 10 kwietnia 1997 r. – Prawo energetyczne o zainstalowanej mocy elektrycznej nie większej niż 0,5 MW lub wytwarzających ekwiwalentną ilość biogazu rolniczego wykorzystywanego do innych celów niż</w:t>
      </w:r>
      <w:r w:rsidR="004D7C2D">
        <w:rPr>
          <w:b/>
        </w:rPr>
        <w:t xml:space="preserve"> produkcja energii elektrycznej, a także miejsca retencji powierzchniowej odpadów oraz rekultywacja składowisk odpadów.</w:t>
      </w:r>
    </w:p>
    <w:p w:rsidR="008D1B75" w:rsidRDefault="0076399B" w:rsidP="0076399B">
      <w:pPr>
        <w:jc w:val="both"/>
      </w:pPr>
      <w:r>
        <w:tab/>
        <w:t>Działki pod planowaną inwestycję o nr 30/6 i 31/1 położone są w obrębie ewidencyjnym Osnowo, gm. Chełmno o powierzchni 4,98 ha.</w:t>
      </w:r>
      <w:r w:rsidR="008D1B75">
        <w:t xml:space="preserve"> Na ich terenie funkcjonuje Zakład Zagospodarowania Odpadów. Przepustowość zakładu wynosi 18.000 Mg zmieszanych odpadów komunalnych na rok oraz 2 Mg odpadów opakowaniowych zebranych selektywnie.</w:t>
      </w:r>
    </w:p>
    <w:p w:rsidR="00CA709D" w:rsidRDefault="008D1B75" w:rsidP="0076399B">
      <w:pPr>
        <w:jc w:val="both"/>
      </w:pPr>
      <w:r>
        <w:tab/>
        <w:t>Technologia działania planowanego przedsięwzięcia opi</w:t>
      </w:r>
      <w:r w:rsidR="0042391B">
        <w:t>er</w:t>
      </w:r>
      <w:r>
        <w:t xml:space="preserve">ać się będzie o technologię </w:t>
      </w:r>
      <w:r w:rsidR="0042391B">
        <w:t xml:space="preserve">GORE </w:t>
      </w:r>
      <w:proofErr w:type="spellStart"/>
      <w:r w:rsidR="0042391B">
        <w:t>Cover</w:t>
      </w:r>
      <w:proofErr w:type="spellEnd"/>
      <w:r w:rsidR="0042391B">
        <w:t>, która jest kompletnym rozwiązaniem</w:t>
      </w:r>
      <w:r w:rsidR="00B54B2F">
        <w:t xml:space="preserve"> dla zagospodarowania odpadów ulegających biodegradacji, zawartych we frakcji 0-80 mm, wydzielonej ze strumienia zmieszanych odpadów komunalnych, w części mechanicznej.</w:t>
      </w:r>
      <w:r w:rsidR="003A322C">
        <w:t xml:space="preserve"> Proces ten oparty będzie na wodoszczelnych i oddychających membranach umożliwiających efektywny proces stabilizacji. Zastosowane membrany chronić będą przykryty materiał przed wpływem warunków atmosferycznych i zapobiegać procesowi rozkładu beztlenowego.</w:t>
      </w:r>
      <w:r w:rsidR="008B4E9A">
        <w:t xml:space="preserve"> Ponadto, będą dawały taką samą ochronę przed warunkami atmosferycznymi jak zamknięte hale, przewyższając je jednak pod względem technologicznym – dzięki budowie membranowej zachodzić będzie naturalny proces stabilizacji bez potrzeby zraszania złoża i </w:t>
      </w:r>
      <w:r w:rsidR="00CA709D">
        <w:t xml:space="preserve">budowy </w:t>
      </w:r>
      <w:proofErr w:type="spellStart"/>
      <w:r w:rsidR="00CA709D">
        <w:t>biofiltrów</w:t>
      </w:r>
      <w:proofErr w:type="spellEnd"/>
      <w:r w:rsidR="00CA709D">
        <w:t>.</w:t>
      </w:r>
    </w:p>
    <w:p w:rsidR="006C3284" w:rsidRDefault="00CA709D" w:rsidP="0076399B">
      <w:pPr>
        <w:jc w:val="both"/>
      </w:pPr>
      <w:r>
        <w:tab/>
        <w:t>Dla instalacji W ZZO w Osnowie, w wyniku realizacji zadania przewiduje się zwiększenie przepustowości zakładu do ok. 42.000 Mg odpadów w roku, w tym ok. 4.000 Mg będą stanowiły</w:t>
      </w:r>
      <w:r w:rsidR="00751F95">
        <w:t xml:space="preserve"> odpady opakowaniowe zebrane selektywnie, ok. 1.000 Mg odpady organiczne </w:t>
      </w:r>
      <w:r w:rsidR="0050635D">
        <w:t xml:space="preserve">zebrane selektywnie i ok. 1.000 Mg osady ściekowe. Do sortowni, poza odpadami zmieszanymi, dostarczane będą odpady </w:t>
      </w:r>
      <w:proofErr w:type="spellStart"/>
      <w:r w:rsidR="0050635D">
        <w:t>biodegradowalne</w:t>
      </w:r>
      <w:proofErr w:type="spellEnd"/>
      <w:r w:rsidR="0050635D">
        <w:t>, które również planuje się kompostować. Odpady organiczne zebrane selektywnie i osady ściekowe kierowane będą do biostabilizatora K -16. Z odpadów surowcowych, powstających na linii sortowniczej, posiadających wysoką wartość kaloryczną, produkowane jest paliwo alternatywne.</w:t>
      </w:r>
    </w:p>
    <w:p w:rsidR="006C3284" w:rsidRDefault="006C3284" w:rsidP="0076399B">
      <w:pPr>
        <w:jc w:val="both"/>
      </w:pPr>
      <w:r>
        <w:tab/>
        <w:t xml:space="preserve">Przy zastosowaniu planowanych rozwiązań technicznych oraz prowadzeniu eksploatacji instalacji do biologicznego przetwarzania zmieszanych odpadów komunalnych nie przewiduje się ponadnormatywnego oddziaływania na etapie eksploatacji na poszczególne elementy środowiska takie jak: panujący klimat akustyczny i powietrze oraz wody powierzchniowe i podziemne. Projektowana inwestycja jest usytuowana poza obszarami chronionymi z tytułu ustawy z dnia 16 kwietnia 2004 r. o ochronie przyrody (Dz. U. z 2013 r., poz. 627 z </w:t>
      </w:r>
      <w:proofErr w:type="spellStart"/>
      <w:r>
        <w:t>późn</w:t>
      </w:r>
      <w:proofErr w:type="spellEnd"/>
      <w:r>
        <w:t xml:space="preserve">. zm.) w bezpośrednim sąsiedztwie Chełmińskiego Parku krajobrazowego. </w:t>
      </w:r>
    </w:p>
    <w:p w:rsidR="0076399B" w:rsidRDefault="006C3284" w:rsidP="0076399B">
      <w:pPr>
        <w:jc w:val="both"/>
      </w:pPr>
      <w:r>
        <w:tab/>
        <w:t>Realizacja zadania nie wiąże</w:t>
      </w:r>
      <w:r w:rsidR="00321CBB">
        <w:t xml:space="preserve"> się z wycinką drzew, a także nie powoduje zniszczenia cennych przyrodniczo siedlisk. </w:t>
      </w:r>
      <w:r>
        <w:t xml:space="preserve">  </w:t>
      </w:r>
      <w:r w:rsidR="00CA709D">
        <w:t xml:space="preserve">   </w:t>
      </w:r>
      <w:r w:rsidR="003A322C">
        <w:t xml:space="preserve"> </w:t>
      </w:r>
      <w:r w:rsidR="00B54B2F">
        <w:t xml:space="preserve"> </w:t>
      </w:r>
    </w:p>
    <w:p w:rsidR="00DC7F78" w:rsidRDefault="00DC7F78" w:rsidP="008631B7">
      <w:pPr>
        <w:jc w:val="both"/>
      </w:pPr>
      <w:r>
        <w:lastRenderedPageBreak/>
        <w:tab/>
        <w:t xml:space="preserve"> </w:t>
      </w:r>
    </w:p>
    <w:p w:rsidR="00DC7F78" w:rsidRDefault="00DC7F78" w:rsidP="00DC7F78">
      <w:pPr>
        <w:jc w:val="both"/>
      </w:pPr>
      <w:r>
        <w:tab/>
        <w:t xml:space="preserve">    </w:t>
      </w:r>
    </w:p>
    <w:p w:rsidR="00DC7F78" w:rsidRDefault="00DC7F78" w:rsidP="00DC7F78">
      <w:pPr>
        <w:jc w:val="both"/>
      </w:pPr>
    </w:p>
    <w:p w:rsidR="008E5D37" w:rsidRDefault="008E5D37"/>
    <w:sectPr w:rsidR="008E5D37" w:rsidSect="008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44400BC4"/>
    <w:multiLevelType w:val="hybridMultilevel"/>
    <w:tmpl w:val="1666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7F78"/>
    <w:rsid w:val="001C3C6C"/>
    <w:rsid w:val="00221E18"/>
    <w:rsid w:val="002F2848"/>
    <w:rsid w:val="00321CBB"/>
    <w:rsid w:val="003A118A"/>
    <w:rsid w:val="003A322C"/>
    <w:rsid w:val="0042391B"/>
    <w:rsid w:val="0042539B"/>
    <w:rsid w:val="004A00E1"/>
    <w:rsid w:val="004D7C2D"/>
    <w:rsid w:val="0050635D"/>
    <w:rsid w:val="006C3284"/>
    <w:rsid w:val="00751F95"/>
    <w:rsid w:val="0076399B"/>
    <w:rsid w:val="007A441B"/>
    <w:rsid w:val="007A59A2"/>
    <w:rsid w:val="0081196B"/>
    <w:rsid w:val="008631B7"/>
    <w:rsid w:val="008B4E9A"/>
    <w:rsid w:val="008D1B75"/>
    <w:rsid w:val="008E5D37"/>
    <w:rsid w:val="0093207B"/>
    <w:rsid w:val="009F222E"/>
    <w:rsid w:val="00B45607"/>
    <w:rsid w:val="00B54B2F"/>
    <w:rsid w:val="00C34A80"/>
    <w:rsid w:val="00CA709D"/>
    <w:rsid w:val="00CD28DF"/>
    <w:rsid w:val="00DC7F78"/>
    <w:rsid w:val="00E0152E"/>
    <w:rsid w:val="00E05EDB"/>
    <w:rsid w:val="00E34A63"/>
    <w:rsid w:val="00E9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F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b w:val="0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853DE-4D1F-480B-8DA8-A936BB18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10</cp:revision>
  <cp:lastPrinted>2013-11-28T07:04:00Z</cp:lastPrinted>
  <dcterms:created xsi:type="dcterms:W3CDTF">2013-07-18T06:32:00Z</dcterms:created>
  <dcterms:modified xsi:type="dcterms:W3CDTF">2013-11-28T07:07:00Z</dcterms:modified>
</cp:coreProperties>
</file>