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7" w:rsidRDefault="00FE1737" w:rsidP="00FE1737">
      <w:r>
        <w:t>Warszawa, dnia 5 sierpnia 2015 r.</w:t>
      </w:r>
    </w:p>
    <w:p w:rsidR="00FE1737" w:rsidRDefault="00FE1737" w:rsidP="00FE1737">
      <w:r>
        <w:t xml:space="preserve"> </w:t>
      </w:r>
    </w:p>
    <w:p w:rsidR="00FE1737" w:rsidRDefault="00FE1737" w:rsidP="00FE1737">
      <w:r>
        <w:t>PAŃSTWOWA KOMISJA WYBORCZA</w:t>
      </w:r>
    </w:p>
    <w:p w:rsidR="00FE1737" w:rsidRDefault="00FE1737" w:rsidP="00FE1737">
      <w:r>
        <w:t>ZPOW-503-44/15</w:t>
      </w:r>
    </w:p>
    <w:p w:rsidR="00FE1737" w:rsidRDefault="00FE1737" w:rsidP="00FE1737"/>
    <w:p w:rsidR="00FE1737" w:rsidRDefault="00FE1737" w:rsidP="00FE1737">
      <w:r>
        <w:t xml:space="preserve"> </w:t>
      </w:r>
      <w:bookmarkStart w:id="0" w:name="_GoBack"/>
      <w:bookmarkEnd w:id="0"/>
    </w:p>
    <w:p w:rsidR="00FE1737" w:rsidRDefault="00FE1737" w:rsidP="00FE1737"/>
    <w:p w:rsidR="00FE1737" w:rsidRPr="00FE1737" w:rsidRDefault="00FE1737" w:rsidP="00FE1737">
      <w:pPr>
        <w:jc w:val="center"/>
        <w:rPr>
          <w:b/>
          <w:sz w:val="28"/>
          <w:szCs w:val="28"/>
        </w:rPr>
      </w:pPr>
      <w:r w:rsidRPr="00FE1737">
        <w:rPr>
          <w:b/>
          <w:sz w:val="28"/>
          <w:szCs w:val="28"/>
        </w:rPr>
        <w:t>Informacja</w:t>
      </w:r>
    </w:p>
    <w:p w:rsidR="00FE1737" w:rsidRPr="00FE1737" w:rsidRDefault="00FE1737" w:rsidP="00FE1737">
      <w:pPr>
        <w:jc w:val="center"/>
        <w:rPr>
          <w:b/>
          <w:sz w:val="28"/>
          <w:szCs w:val="28"/>
        </w:rPr>
      </w:pPr>
      <w:r w:rsidRPr="00FE1737">
        <w:rPr>
          <w:b/>
          <w:sz w:val="28"/>
          <w:szCs w:val="28"/>
        </w:rPr>
        <w:t>o uprawnieniach wyborców niepełnosprawnych</w:t>
      </w:r>
    </w:p>
    <w:p w:rsidR="00FE1737" w:rsidRPr="00FE1737" w:rsidRDefault="00FE1737" w:rsidP="00FE1737">
      <w:pPr>
        <w:jc w:val="center"/>
        <w:rPr>
          <w:b/>
          <w:sz w:val="28"/>
          <w:szCs w:val="28"/>
        </w:rPr>
      </w:pPr>
      <w:r w:rsidRPr="00FE1737">
        <w:rPr>
          <w:b/>
          <w:sz w:val="28"/>
          <w:szCs w:val="28"/>
        </w:rPr>
        <w:t>w wyborach do Sejmu Rzeczypospolitej Polskiej i do Senatu Rzeczypospolitej Polskiej zarządzonych na dzień 25 października 2015 r.</w:t>
      </w:r>
    </w:p>
    <w:p w:rsidR="00FE1737" w:rsidRDefault="00FE1737" w:rsidP="00FE1737"/>
    <w:p w:rsidR="00FE1737" w:rsidRDefault="00FE1737" w:rsidP="00FE1737">
      <w:pPr>
        <w:jc w:val="both"/>
      </w:pPr>
      <w:r>
        <w:t xml:space="preserve">Państwowa Komisja Wyborcza, w związku z wyborami do Sejmu Rzeczypospolitej Polskiej i do Senatu Rzeczypospolitej Polskiej, zarządzonymi na dzień 25 października 2015 r., informuje o uprawnieniach wyborców niepełnosprawnych, przewidzianych w przepisach ustawy z dnia 5 stycznia 2011 r. — Kodeks wyborczy (Dz. U. Nr 21, poz. 112, z </w:t>
      </w:r>
      <w:proofErr w:type="spellStart"/>
      <w:r>
        <w:t>późn</w:t>
      </w:r>
      <w:proofErr w:type="spellEnd"/>
      <w:r>
        <w:t>. zm.)</w:t>
      </w:r>
    </w:p>
    <w:p w:rsidR="00FE1737" w:rsidRDefault="00FE1737" w:rsidP="00FE1737">
      <w:pPr>
        <w:jc w:val="both"/>
      </w:pPr>
      <w:r>
        <w:t>Wyborcy niepełnosprawni biorą udział w wyborach do Sejmu Rzeczypospolitej Polskiej i do Senatu Rzeczypospolitej Polskiej na takich samych zasadach jak pozostali wyborcy, jednakże przysługują im poniższe uprawnienia.</w:t>
      </w:r>
    </w:p>
    <w:p w:rsidR="00FE1737" w:rsidRPr="00FE1737" w:rsidRDefault="00FE1737" w:rsidP="00FE1737">
      <w:pPr>
        <w:jc w:val="both"/>
        <w:rPr>
          <w:b/>
        </w:rPr>
      </w:pPr>
    </w:p>
    <w:p w:rsidR="00FE1737" w:rsidRPr="00FE1737" w:rsidRDefault="00FE1737" w:rsidP="00FE1737">
      <w:pPr>
        <w:jc w:val="both"/>
        <w:rPr>
          <w:b/>
          <w:u w:val="single"/>
        </w:rPr>
      </w:pPr>
      <w:r w:rsidRPr="00FE1737">
        <w:rPr>
          <w:b/>
          <w:u w:val="single"/>
        </w:rPr>
        <w:t>I.              Prawo do uzyskiwania informacji o wyborach</w:t>
      </w:r>
    </w:p>
    <w:p w:rsidR="00FE1737" w:rsidRDefault="00FE1737" w:rsidP="00FE1737">
      <w:pPr>
        <w:jc w:val="both"/>
      </w:pPr>
      <w:r>
        <w:t>Wyborca niepełnosprawny ma prawo do uzyskiwania informacji o: właściwym dla siebie obwodzie głosowania, lokalach obwodowych komisji wyborczych znajdujących się najbliżej miejsca zamieszkania wyborcy, w tym o lokalach przystosowanych do potrzeb osób niepełnosprawnych, warunkach dopisania wyborcy do spisu wyborców w wybranym obwodzie głosowania, terminie wyborów oraz godzinach głosowania, komitetach wyborczych biorących udział w wyborach oraz zarejestrowanych listach kandydatów na posłów i kandydatach na senatora, a także o warunkach oraz formach głosowania.</w:t>
      </w:r>
    </w:p>
    <w:p w:rsidR="00FE1737" w:rsidRDefault="00FE1737" w:rsidP="00FE1737">
      <w:pPr>
        <w:jc w:val="both"/>
      </w:pPr>
      <w:r>
        <w:t>Informacje, o których mowa wyżej, są podawane do publicznej wiadomości poprzez umieszczenie w Biuletynie Informacji Publicznej oraz w sposób zwyczajowo przyjęty w danej gminie.</w:t>
      </w:r>
    </w:p>
    <w:p w:rsidR="00FE1737" w:rsidRDefault="00FE1737" w:rsidP="00FE1737">
      <w:pPr>
        <w:jc w:val="both"/>
      </w:pPr>
    </w:p>
    <w:p w:rsidR="00FE1737" w:rsidRDefault="00FE1737" w:rsidP="00FE1737">
      <w:pPr>
        <w:jc w:val="both"/>
      </w:pPr>
      <w:r>
        <w:lastRenderedPageBreak/>
        <w:t>Informacje te są także przekazywane przez wójta (burmistrza, prezydenta miasta) wyborcy niepełnosprawnemu, na jego wniosek, telefonicznie lub w drukowanych materiałach informacyjnych, w tym w formie elektronicznej. We wniosku, o którym mowa, wyborca podaje nazwisko, imię (imiona) oraz adres stałego zamieszkania.</w:t>
      </w:r>
    </w:p>
    <w:p w:rsidR="00FE1737" w:rsidRDefault="00FE1737" w:rsidP="00FE1737">
      <w:pPr>
        <w:jc w:val="both"/>
      </w:pPr>
    </w:p>
    <w:p w:rsidR="00FE1737" w:rsidRPr="00FE1737" w:rsidRDefault="00FE1737" w:rsidP="00FE1737">
      <w:pPr>
        <w:jc w:val="both"/>
        <w:rPr>
          <w:b/>
          <w:u w:val="single"/>
        </w:rPr>
      </w:pPr>
      <w:r w:rsidRPr="00FE1737">
        <w:rPr>
          <w:b/>
          <w:u w:val="single"/>
        </w:rPr>
        <w:t>II.          Prawo do głosowania przez pełnomocnika</w:t>
      </w:r>
    </w:p>
    <w:p w:rsidR="00FE1737" w:rsidRDefault="00FE1737" w:rsidP="00FE1737">
      <w:pPr>
        <w:jc w:val="both"/>
      </w:pPr>
      <w:r>
        <w:t xml:space="preserve">Prawo do głosowania za pośrednictwem pełnomocnika mają wyborcy, którzy najpóźniej w dniu głosowania ukończą 75 lat, a także wyborcy posiadający orzeczenie o znacznym lub umiarkowanym stopniu niepełnosprawności w rozumieniu ustawy z dnia 27 sierpnia 1997 r. o rehabilitacji zawodowej i społecznej oraz zatrudnianiu osób niepełnosprawnych (Dz. U. z 2011 r. Nr 127, poz. 721, z </w:t>
      </w:r>
      <w:proofErr w:type="spellStart"/>
      <w:r>
        <w:t>późn</w:t>
      </w:r>
      <w:proofErr w:type="spellEnd"/>
      <w:r>
        <w:t>. zm.), w tym również wyborcy posiadający orzeczenie organu rentowego o:</w:t>
      </w:r>
    </w:p>
    <w:p w:rsidR="00FE1737" w:rsidRDefault="00FE1737" w:rsidP="00FE1737">
      <w:pPr>
        <w:pStyle w:val="Akapitzlist"/>
        <w:numPr>
          <w:ilvl w:val="0"/>
          <w:numId w:val="1"/>
        </w:numPr>
        <w:jc w:val="both"/>
      </w:pPr>
      <w:r>
        <w:t>całkowitej niezdolności do pracy, ustalone na podstawie art. 12 ust. 2, i niezdolności do samodzielnej egzystencji, ustalone na podstawie art. 13 ust. 5 ustawy z dnia 17 grudnia 1998 r. о emeryturach i rentach z Funduszu Ubezpieczeń Społecznych (Dz. U. z 2013 r. poz. 1440);</w:t>
      </w:r>
    </w:p>
    <w:p w:rsidR="00FE1737" w:rsidRDefault="00FE1737" w:rsidP="00FE1737">
      <w:pPr>
        <w:pStyle w:val="Akapitzlist"/>
        <w:numPr>
          <w:ilvl w:val="0"/>
          <w:numId w:val="1"/>
        </w:numPr>
        <w:jc w:val="both"/>
      </w:pPr>
      <w:r>
        <w:t>niezdolności do samodzielnej egzystencji, ustalone na podstawie art. 13 ust. 5 ustawy wymienionej w pkt 1;</w:t>
      </w:r>
    </w:p>
    <w:p w:rsidR="00FE1737" w:rsidRDefault="00FE1737" w:rsidP="00FE1737">
      <w:pPr>
        <w:pStyle w:val="Akapitzlist"/>
        <w:numPr>
          <w:ilvl w:val="0"/>
          <w:numId w:val="1"/>
        </w:numPr>
        <w:jc w:val="both"/>
      </w:pPr>
      <w:r>
        <w:t>całkowitej niezdolności do pracy, ustalone na podstawie art. 12 ust. 2 ustawy wymienionej w pkt 1;</w:t>
      </w:r>
    </w:p>
    <w:p w:rsidR="00FE1737" w:rsidRDefault="00FE1737" w:rsidP="00FE1737">
      <w:pPr>
        <w:pStyle w:val="Akapitzlist"/>
        <w:numPr>
          <w:ilvl w:val="0"/>
          <w:numId w:val="1"/>
        </w:numPr>
        <w:jc w:val="both"/>
      </w:pPr>
      <w:r>
        <w:t xml:space="preserve">orzeczenie o zaliczeniu do I </w:t>
      </w:r>
      <w:proofErr w:type="spellStart"/>
      <w:r>
        <w:t>gruру</w:t>
      </w:r>
      <w:proofErr w:type="spellEnd"/>
      <w:r>
        <w:t xml:space="preserve"> inwalidów;</w:t>
      </w:r>
    </w:p>
    <w:p w:rsidR="00FE1737" w:rsidRDefault="00FE1737" w:rsidP="00FE1737">
      <w:pPr>
        <w:pStyle w:val="Akapitzlist"/>
        <w:numPr>
          <w:ilvl w:val="0"/>
          <w:numId w:val="1"/>
        </w:numPr>
        <w:jc w:val="both"/>
      </w:pPr>
      <w:r>
        <w:t>orzeczenie o zaliczeniu do II grupy inwalidów;</w:t>
      </w:r>
    </w:p>
    <w:p w:rsidR="00FE1737" w:rsidRDefault="00FE1737" w:rsidP="00FE1737">
      <w:pPr>
        <w:pStyle w:val="Akapitzlist"/>
        <w:numPr>
          <w:ilvl w:val="0"/>
          <w:numId w:val="1"/>
        </w:numPr>
        <w:jc w:val="both"/>
      </w:pPr>
      <w:r>
        <w:t>a także osoby о stałej albo długotrwałej niezdolności do pracy w gospodarstwie rolnym, którym przysługuje zasiłek pielęgnacyjny.</w:t>
      </w:r>
    </w:p>
    <w:p w:rsidR="00FE1737" w:rsidRDefault="00FE1737" w:rsidP="00FE1737">
      <w:pPr>
        <w:jc w:val="both"/>
      </w:pPr>
      <w:r>
        <w:t>Pełnomocnikiem może być osoba wpisana do rejestru wyborców w tej samej gminie, co udzielający pełnomocnictwa do głosowania lub posiadająca zaświadczenie o prawie do głosowania.</w:t>
      </w:r>
    </w:p>
    <w:p w:rsidR="00FE1737" w:rsidRDefault="00FE1737" w:rsidP="00FE1737">
      <w:pPr>
        <w:jc w:val="both"/>
      </w:pPr>
      <w:r>
        <w:t>Pełnomocnikiem nie może być osoba wchodząca w skład komisji obwodowej właściwej dla obwodu głosowania osoby udzielającej pełnomocnictwa do głosowania, a także mężowie zaufania, jak również kandydaci biorący udział w wyborach.</w:t>
      </w:r>
    </w:p>
    <w:p w:rsidR="00FE1737" w:rsidRDefault="00FE1737" w:rsidP="00FE1737">
      <w:pPr>
        <w:jc w:val="both"/>
      </w:pPr>
      <w:r>
        <w:t>Pełnomocnictwo można przyjąć tylko od jednej osoby lub od dwóch osób, jeżeli co najmniej jedną z nich jest wstępny (ojciec, matka, dziadek, babka, itd.), zstępny (syn, córka, wnuk, wnuczka, itd.), małżonek, brat, siostra lub osoba pozostająca w stosunku przysposobienia, opieki lub kurateli w stosunku do pełnomocnika.</w:t>
      </w:r>
    </w:p>
    <w:p w:rsidR="00FE1737" w:rsidRDefault="00FE1737" w:rsidP="00FE1737">
      <w:pPr>
        <w:jc w:val="both"/>
      </w:pPr>
      <w:r>
        <w:t>Pełnomocnictwa udziela się przed wójtem (burmistrzem, prezydentem miasta) lub przed innym pracownikiem urzędu gminy upoważnionym przez wójta (burmistrza, prezydenta miasta) do sporządzania aktów pełnomocnictwa do głosowania.</w:t>
      </w:r>
    </w:p>
    <w:p w:rsidR="00FE1737" w:rsidRDefault="00FE1737" w:rsidP="00FE1737">
      <w:pPr>
        <w:jc w:val="both"/>
      </w:pPr>
      <w:r>
        <w:t xml:space="preserve">W celu sporządzenia aktu pełnomocnictwa wyborca składa wniosek do wójta (burmistrza, prezydenta miasta) gminy, w której jest wpisany do rejestru wyborców. Wniosek należy złożyć najpóźniej w 9. dniu przed dniem wyborów, tj. do dnia 16 października 2015 r. Wzór wniosku stanowi załącznik nr 1 do rozporządzenia Ministra Spraw Wewnętrznych i Administracji z dnia 28 lipca 2011 r. w sprawie sporządzenia aktu pełnomocnictwa do głosowania w wyborach: do Sejmu Rzeczypospolitej Polskiej i </w:t>
      </w:r>
      <w:r>
        <w:lastRenderedPageBreak/>
        <w:t>do Senatu Rzeczypospolitej Polskiej, Prezydenta Rzeczypospolitej Polskiej, do Parlamentu Europejskiego w Rzeczypospolitej Polskiej, do organów stanowiących jednostek samorządu terytorialnego oraz wójtów, burmistrzów i prezydentów miast (Dz. U. Nr 157, poz. 936 i z 2014 r. poz. 1428).</w:t>
      </w:r>
    </w:p>
    <w:p w:rsidR="00FE1737" w:rsidRDefault="00FE1737" w:rsidP="00FE1737">
      <w:pPr>
        <w:jc w:val="both"/>
      </w:pPr>
      <w:r>
        <w:t>Do wniosku należy dołączyć:</w:t>
      </w:r>
    </w:p>
    <w:p w:rsidR="00FE1737" w:rsidRDefault="00FE1737" w:rsidP="00FE1737">
      <w:pPr>
        <w:pStyle w:val="Akapitzlist"/>
        <w:numPr>
          <w:ilvl w:val="0"/>
          <w:numId w:val="2"/>
        </w:numPr>
        <w:jc w:val="both"/>
      </w:pPr>
      <w:r>
        <w:t>pisemną zgodę osoby mającej być pełnomocnikiem na przyjęcie pełnomocnictwa — wzór zgody na przyjęcie pełnomocnictwa stanowi załącznik nr 5 do rozporządzenia Ministra Spraw Wewnętrznych i Administracji;</w:t>
      </w:r>
    </w:p>
    <w:p w:rsidR="00FE1737" w:rsidRDefault="00FE1737" w:rsidP="00FE1737">
      <w:pPr>
        <w:pStyle w:val="Akapitzlist"/>
        <w:numPr>
          <w:ilvl w:val="0"/>
          <w:numId w:val="2"/>
        </w:numPr>
        <w:jc w:val="both"/>
      </w:pPr>
      <w:r>
        <w:t>kopię aktualnego orzeczenia właściwego organu orzekającego o ustaleniu stopnia niepełnosprawności, jeżeli wyborca udzielający pełnomocnictwa w dniu głosowania nie będzie miał ukończonych 75 lat;</w:t>
      </w:r>
    </w:p>
    <w:p w:rsidR="00FE1737" w:rsidRDefault="00FE1737" w:rsidP="00FE1737">
      <w:pPr>
        <w:pStyle w:val="Akapitzlist"/>
        <w:numPr>
          <w:ilvl w:val="0"/>
          <w:numId w:val="2"/>
        </w:numPr>
        <w:jc w:val="both"/>
      </w:pPr>
      <w:r>
        <w:t>kopię zaświadczenia o prawie do głosowania wydanego osobie mającej być pełnomocnikiem, jeżeli osoba ta nie jest ujęta w rejestrze wyborców w tej samej gminie co udzielający pełnomocnictwa.</w:t>
      </w:r>
    </w:p>
    <w:p w:rsidR="00FE1737" w:rsidRDefault="00FE1737" w:rsidP="00FE1737">
      <w:pPr>
        <w:jc w:val="both"/>
      </w:pPr>
      <w:r>
        <w:t>Akt pełnomocnictwa jest sporządzany w miejscu zamieszkania wyborcy lub w innym miejscu na obszarze gminy, jeżeli wyborca zwróci się o to we wniosku o jego sporządzenie.</w:t>
      </w:r>
    </w:p>
    <w:p w:rsidR="00FE1737" w:rsidRDefault="00FE1737" w:rsidP="00FE1737">
      <w:pPr>
        <w:jc w:val="both"/>
      </w:pPr>
      <w:r>
        <w:t>Wyborca ma prawo cofnięcia udzielonego pełnomocnictwa. Cofnięcie pełnomocnictwa następuje przez złożenie najpóźniej na 2 dni przed dniem wyborów, tj. do dnia 23 października 2015 r., stosownego oświadczenia wójtowi (burmistrzowi, prezydentowi miasta) gminy, w której sporządzono akt pełnomocnictwa, lub przez doręczenie takiego oświadczenia właściwej obwodowej komisji wyborczej w dniu głosowania.</w:t>
      </w:r>
    </w:p>
    <w:p w:rsidR="00FE1737" w:rsidRDefault="00FE1737" w:rsidP="00FE1737">
      <w:pPr>
        <w:jc w:val="both"/>
      </w:pPr>
      <w:r>
        <w:t>Wyborca, który udzielił pełnomocnictwa może głosować osobiście w lokalu wyborczym, jeżeli wcześniej nie oddał głosu pełnomocnik. Głosowanie osobiste przez wyborcę powoduje wygaśnięcie pełnomocnictwa.</w:t>
      </w:r>
    </w:p>
    <w:p w:rsidR="00FE1737" w:rsidRDefault="00FE1737" w:rsidP="00FE1737">
      <w:pPr>
        <w:jc w:val="both"/>
      </w:pPr>
      <w:r>
        <w:t>Głosowania przez pełnomocnika nie przeprowadza się w: obwodach głosowania utworzonych w zakładach opieki zdrowotnej, domach pomocy społecznej, zakładach karnych i aresztach śledczych oraz domach studenckich, a także w obwodach głosowania utworzonych za granicą i na polskich statkach morskich.</w:t>
      </w:r>
    </w:p>
    <w:p w:rsidR="00FE1737" w:rsidRDefault="00FE1737" w:rsidP="00FE1737">
      <w:pPr>
        <w:jc w:val="both"/>
      </w:pPr>
      <w:r>
        <w:t>Szczegółowe zasady w sprawie sporządzenia aktu pełnomocnictwa do głosowania określa powołane wyżej rozporządzenie Ministra Spraw Wewnętrznych i Administracji z dnia 28 lipca 2011 r. w sprawie sporządzenia aktu pełnomocnictwa do głosowania w 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 (Dz. U. Nr 157, poz. 936 i z 2014 r. poz. 1428).</w:t>
      </w:r>
    </w:p>
    <w:p w:rsidR="00FE1737" w:rsidRDefault="00FE1737" w:rsidP="00FE1737">
      <w:pPr>
        <w:jc w:val="both"/>
      </w:pPr>
    </w:p>
    <w:p w:rsidR="00FE1737" w:rsidRDefault="00FE1737" w:rsidP="00FE1737">
      <w:pPr>
        <w:jc w:val="both"/>
      </w:pPr>
    </w:p>
    <w:p w:rsidR="00FE1737" w:rsidRPr="00FE1737" w:rsidRDefault="00FE1737" w:rsidP="00FE1737">
      <w:pPr>
        <w:jc w:val="both"/>
        <w:rPr>
          <w:b/>
          <w:u w:val="single"/>
        </w:rPr>
      </w:pPr>
      <w:r w:rsidRPr="00FE1737">
        <w:rPr>
          <w:b/>
          <w:u w:val="single"/>
        </w:rPr>
        <w:lastRenderedPageBreak/>
        <w:t>III.       Głosowanie w lokalu wyborczym przy użyciu nakładki na kartę do głosowania sporządzonej w alfabecie Braille´a</w:t>
      </w:r>
    </w:p>
    <w:p w:rsidR="00FE1737" w:rsidRDefault="00FE1737" w:rsidP="00FE1737">
      <w:pPr>
        <w:jc w:val="both"/>
      </w:pPr>
      <w:r>
        <w:t>Wyborca niepełnosprawny może głosować w lokalu wyborczym przy użyciu nakładek na karty do głosowania sporządzonych w alfabecie Braille´a.</w:t>
      </w:r>
    </w:p>
    <w:p w:rsidR="00FE1737" w:rsidRDefault="00FE1737" w:rsidP="00FE1737">
      <w:pPr>
        <w:jc w:val="both"/>
      </w:pPr>
      <w:r>
        <w:t>W dniu wyborów obwodowa komisja wyborcza wraz z kartą do głosowania wyda wyborcy niepełnosprawnemu, na jego prośbę, nakładki na te karty. Po oddaniu głosu wyborca obowiązany jest zwrócić komisji obwodowej nakładki na karty.</w:t>
      </w:r>
    </w:p>
    <w:p w:rsidR="00FE1737" w:rsidRPr="00FE1737" w:rsidRDefault="00FE1737" w:rsidP="00FE1737">
      <w:pPr>
        <w:jc w:val="both"/>
        <w:rPr>
          <w:b/>
          <w:u w:val="single"/>
        </w:rPr>
      </w:pPr>
    </w:p>
    <w:p w:rsidR="00FE1737" w:rsidRPr="00FE1737" w:rsidRDefault="00FE1737" w:rsidP="00FE1737">
      <w:pPr>
        <w:jc w:val="both"/>
        <w:rPr>
          <w:b/>
          <w:u w:val="single"/>
        </w:rPr>
      </w:pPr>
      <w:r w:rsidRPr="00FE1737">
        <w:rPr>
          <w:b/>
          <w:u w:val="single"/>
        </w:rPr>
        <w:t>IV.        Korzystanie z pomocy innej osoby w trakcie głosowania w lokalu wyborczym</w:t>
      </w:r>
    </w:p>
    <w:p w:rsidR="00FE1737" w:rsidRDefault="00FE1737" w:rsidP="00FE1737">
      <w:pPr>
        <w:jc w:val="both"/>
      </w:pPr>
      <w:r>
        <w:t>Wyborcy niepełnosprawnemu, na jego prośbę, może pomagać w głosowaniu w lokalu wyborczym inna osoba, w tym także niepełnoletnia. Pomoc ta może mieć tylko techniczny charakter; nie może ona polegać na sugerowaniu wyborcy sposobu głosowania lub na głosowaniu w zastępstwie tego wyborcy. Dopuszczalne jest, aby na życzenie wyborcy niepełnosprawnego w pomieszczeniu za zasłoną przebywała osoba udzielająca pomocy. Osobą tą nie może być członek komisji ani mąż zaufania.</w:t>
      </w:r>
    </w:p>
    <w:p w:rsidR="00FE1737" w:rsidRDefault="00FE1737" w:rsidP="00FE1737">
      <w:pPr>
        <w:jc w:val="both"/>
      </w:pPr>
      <w:r>
        <w:t xml:space="preserve">Natomiast komisja jest obowiązana, na prośbę wyborcy niepełnosprawnego, do przekazania ustnie treści </w:t>
      </w:r>
      <w:proofErr w:type="spellStart"/>
      <w:r>
        <w:t>obwieszczeń</w:t>
      </w:r>
      <w:proofErr w:type="spellEnd"/>
      <w:r>
        <w:t xml:space="preserve"> wyborczych w zakresie informacji o komitetach wyborczych biorących udział w wyborach oraz o zarejestrowanych listach kandydatów na posłów i kandydatach na senatora.</w:t>
      </w:r>
    </w:p>
    <w:p w:rsidR="00FE1737" w:rsidRDefault="00FE1737" w:rsidP="00FE1737">
      <w:pPr>
        <w:jc w:val="both"/>
      </w:pPr>
      <w:r>
        <w:t>Ponadto wyborca niepełnosprawny może skorzystać z uprawnień przysługujących każdemu wyborcy, które ułatwiają wzięcie udziału w głosowaniu, takich jak głosowanie korespondencyjne, głosowanie w wybranym obwodzie głosowania, w tym obwodzie przystosowanym do potrzeb wyborców niepełnosprawnych, głosowanie na podstawie zaświadczenia o prawie do głosowania.</w:t>
      </w:r>
    </w:p>
    <w:p w:rsidR="00FE1737" w:rsidRDefault="00FE1737" w:rsidP="00FE1737"/>
    <w:p w:rsidR="00FE1737" w:rsidRDefault="00FE1737" w:rsidP="00FE1737">
      <w:r>
        <w:t>Zastępca Przewodniczącego</w:t>
      </w:r>
    </w:p>
    <w:p w:rsidR="00FE1737" w:rsidRDefault="00FE1737" w:rsidP="00FE1737">
      <w:r>
        <w:t>Państwowej Komisji Wyborczej</w:t>
      </w:r>
    </w:p>
    <w:p w:rsidR="005A2293" w:rsidRDefault="00FE1737" w:rsidP="00FE1737">
      <w:r>
        <w:t xml:space="preserve">(-) Wiesław </w:t>
      </w:r>
      <w:proofErr w:type="spellStart"/>
      <w:r>
        <w:t>Kozielewicz</w:t>
      </w:r>
      <w:proofErr w:type="spellEnd"/>
    </w:p>
    <w:sectPr w:rsidR="005A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4372"/>
    <w:multiLevelType w:val="hybridMultilevel"/>
    <w:tmpl w:val="5BAC4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86324"/>
    <w:multiLevelType w:val="hybridMultilevel"/>
    <w:tmpl w:val="73D8B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7"/>
    <w:rsid w:val="005A2293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Kukulska</dc:creator>
  <cp:lastModifiedBy>Anna Kukulska</cp:lastModifiedBy>
  <cp:revision>1</cp:revision>
  <dcterms:created xsi:type="dcterms:W3CDTF">2015-09-18T10:49:00Z</dcterms:created>
  <dcterms:modified xsi:type="dcterms:W3CDTF">2015-09-18T10:53:00Z</dcterms:modified>
</cp:coreProperties>
</file>