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F0A" w:rsidRDefault="00416F0A" w:rsidP="00416F0A">
      <w:pPr>
        <w:pStyle w:val="Akapitzlist"/>
        <w:rPr>
          <w:spacing w:val="-17"/>
        </w:rPr>
      </w:pPr>
    </w:p>
    <w:p w:rsidR="00416F0A" w:rsidRPr="00295FBD" w:rsidRDefault="00416F0A" w:rsidP="00416F0A">
      <w:pPr>
        <w:pStyle w:val="Akapitzlist"/>
        <w:rPr>
          <w:b/>
          <w:spacing w:val="-17"/>
        </w:rPr>
      </w:pP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</w:p>
    <w:p w:rsidR="00416F0A" w:rsidRDefault="00416F0A" w:rsidP="00416F0A">
      <w:pPr>
        <w:pStyle w:val="Akapitzlist"/>
        <w:rPr>
          <w:spacing w:val="-17"/>
        </w:rPr>
      </w:pPr>
    </w:p>
    <w:p w:rsidR="00416F0A" w:rsidRDefault="00416F0A" w:rsidP="00416F0A">
      <w:pPr>
        <w:pStyle w:val="Akapitzlist"/>
        <w:rPr>
          <w:spacing w:val="-17"/>
        </w:rPr>
      </w:pPr>
      <w:r>
        <w:rPr>
          <w:spacing w:val="-17"/>
        </w:rPr>
        <w:t>……………………………..</w:t>
      </w:r>
    </w:p>
    <w:p w:rsidR="00416F0A" w:rsidRPr="00295FBD" w:rsidRDefault="00416F0A" w:rsidP="00416F0A">
      <w:pPr>
        <w:pStyle w:val="Akapitzlist"/>
        <w:rPr>
          <w:i/>
          <w:spacing w:val="-17"/>
        </w:rPr>
      </w:pPr>
      <w:r w:rsidRPr="00295FBD">
        <w:rPr>
          <w:i/>
          <w:spacing w:val="-17"/>
        </w:rPr>
        <w:t xml:space="preserve">        (pieczęć wykonawcy)</w:t>
      </w:r>
    </w:p>
    <w:p w:rsidR="00416F0A" w:rsidRDefault="00416F0A" w:rsidP="00416F0A">
      <w:pPr>
        <w:pStyle w:val="Akapitzlist"/>
        <w:rPr>
          <w:spacing w:val="-17"/>
        </w:rPr>
      </w:pPr>
    </w:p>
    <w:p w:rsidR="00416F0A" w:rsidRDefault="00416F0A" w:rsidP="00416F0A">
      <w:pPr>
        <w:pStyle w:val="Akapitzlist"/>
        <w:rPr>
          <w:spacing w:val="-17"/>
        </w:rPr>
      </w:pP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</w:p>
    <w:p w:rsidR="00416F0A" w:rsidRDefault="00416F0A" w:rsidP="00416F0A">
      <w:pPr>
        <w:pStyle w:val="Akapitzlist"/>
        <w:rPr>
          <w:spacing w:val="-17"/>
        </w:rPr>
      </w:pPr>
    </w:p>
    <w:p w:rsidR="00416F0A" w:rsidRPr="00295FBD" w:rsidRDefault="00416F0A" w:rsidP="00416F0A">
      <w:pPr>
        <w:pStyle w:val="Akapitzlist"/>
        <w:rPr>
          <w:b/>
          <w:spacing w:val="-17"/>
        </w:rPr>
      </w:pP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 w:rsidRPr="00295FBD">
        <w:rPr>
          <w:b/>
          <w:spacing w:val="-17"/>
        </w:rPr>
        <w:t>Gmina Chełmno</w:t>
      </w:r>
    </w:p>
    <w:p w:rsidR="00416F0A" w:rsidRPr="00295FBD" w:rsidRDefault="00416F0A" w:rsidP="00416F0A">
      <w:pPr>
        <w:pStyle w:val="Akapitzlist"/>
        <w:rPr>
          <w:b/>
          <w:spacing w:val="-17"/>
        </w:rPr>
      </w:pP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="00FF6EB3">
        <w:rPr>
          <w:b/>
          <w:spacing w:val="-17"/>
        </w:rPr>
        <w:t>u</w:t>
      </w:r>
      <w:r w:rsidRPr="00295FBD">
        <w:rPr>
          <w:b/>
          <w:spacing w:val="-17"/>
        </w:rPr>
        <w:t>l. Dworcowa 1</w:t>
      </w:r>
    </w:p>
    <w:p w:rsidR="00416F0A" w:rsidRPr="00295FBD" w:rsidRDefault="00416F0A" w:rsidP="00416F0A">
      <w:pPr>
        <w:pStyle w:val="Akapitzlist"/>
        <w:rPr>
          <w:b/>
          <w:spacing w:val="-17"/>
        </w:rPr>
      </w:pP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  <w:t>86-200 Chełmno</w:t>
      </w:r>
    </w:p>
    <w:p w:rsidR="00416F0A" w:rsidRDefault="00416F0A" w:rsidP="00416F0A">
      <w:pPr>
        <w:pStyle w:val="Akapitzlist"/>
        <w:rPr>
          <w:spacing w:val="-17"/>
        </w:rPr>
      </w:pPr>
    </w:p>
    <w:p w:rsidR="00416F0A" w:rsidRDefault="00416F0A" w:rsidP="00416F0A">
      <w:pPr>
        <w:pStyle w:val="Akapitzlist"/>
        <w:rPr>
          <w:spacing w:val="-17"/>
        </w:rPr>
      </w:pPr>
    </w:p>
    <w:p w:rsidR="00416F0A" w:rsidRDefault="00416F0A" w:rsidP="00416F0A">
      <w:pPr>
        <w:pStyle w:val="Akapitzlist"/>
        <w:rPr>
          <w:spacing w:val="-17"/>
        </w:rPr>
      </w:pPr>
    </w:p>
    <w:p w:rsidR="00416F0A" w:rsidRDefault="00416F0A" w:rsidP="00416F0A">
      <w:pPr>
        <w:pStyle w:val="Akapitzlist"/>
        <w:rPr>
          <w:spacing w:val="-17"/>
        </w:rPr>
      </w:pPr>
    </w:p>
    <w:p w:rsidR="00416F0A" w:rsidRDefault="00416F0A" w:rsidP="00416F0A">
      <w:pPr>
        <w:pStyle w:val="Akapitzlist"/>
        <w:rPr>
          <w:spacing w:val="-17"/>
        </w:rPr>
      </w:pPr>
    </w:p>
    <w:p w:rsidR="00416F0A" w:rsidRDefault="00416F0A" w:rsidP="00416F0A">
      <w:pPr>
        <w:pStyle w:val="Akapitzlist"/>
        <w:rPr>
          <w:spacing w:val="-17"/>
        </w:rPr>
      </w:pPr>
    </w:p>
    <w:p w:rsidR="00416F0A" w:rsidRDefault="00416F0A" w:rsidP="00416F0A">
      <w:pPr>
        <w:widowControl w:val="0"/>
        <w:shd w:val="clear" w:color="auto" w:fill="FFFFFF"/>
        <w:autoSpaceDE w:val="0"/>
        <w:spacing w:line="274" w:lineRule="exact"/>
        <w:ind w:left="24" w:right="-1267"/>
        <w:jc w:val="center"/>
        <w:rPr>
          <w:b/>
          <w:spacing w:val="-2"/>
        </w:rPr>
      </w:pPr>
      <w:r>
        <w:rPr>
          <w:b/>
          <w:spacing w:val="-2"/>
        </w:rPr>
        <w:t>OFERTA</w:t>
      </w:r>
    </w:p>
    <w:p w:rsidR="00416F0A" w:rsidRDefault="00416F0A" w:rsidP="00416F0A">
      <w:pPr>
        <w:widowControl w:val="0"/>
        <w:shd w:val="clear" w:color="auto" w:fill="FFFFFF"/>
        <w:autoSpaceDE w:val="0"/>
        <w:spacing w:line="274" w:lineRule="exact"/>
        <w:ind w:left="24" w:right="-1267"/>
        <w:jc w:val="center"/>
        <w:rPr>
          <w:b/>
          <w:spacing w:val="-2"/>
        </w:rPr>
      </w:pPr>
    </w:p>
    <w:p w:rsidR="00416F0A" w:rsidRDefault="00416F0A" w:rsidP="00416F0A">
      <w:pPr>
        <w:widowControl w:val="0"/>
        <w:shd w:val="clear" w:color="auto" w:fill="FFFFFF"/>
        <w:autoSpaceDE w:val="0"/>
        <w:spacing w:line="274" w:lineRule="exact"/>
        <w:ind w:left="24" w:right="-1267"/>
        <w:jc w:val="center"/>
        <w:rPr>
          <w:b/>
          <w:spacing w:val="-2"/>
        </w:rPr>
      </w:pPr>
    </w:p>
    <w:p w:rsidR="00416F0A" w:rsidRDefault="00416F0A" w:rsidP="00416F0A">
      <w:pPr>
        <w:rPr>
          <w:sz w:val="2"/>
          <w:szCs w:val="2"/>
        </w:rPr>
      </w:pPr>
    </w:p>
    <w:p w:rsidR="00416F0A" w:rsidRDefault="002C4646" w:rsidP="00416F0A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spacing w:line="278" w:lineRule="exact"/>
      </w:pPr>
      <w:r>
        <w:t>N</w:t>
      </w:r>
      <w:r w:rsidR="00416F0A">
        <w:t>azwa wykonawcy</w:t>
      </w:r>
      <w:r w:rsidR="00416F0A">
        <w:tab/>
      </w:r>
    </w:p>
    <w:p w:rsidR="00416F0A" w:rsidRDefault="002C4646" w:rsidP="00416F0A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794"/>
        </w:tabs>
        <w:autoSpaceDE w:val="0"/>
        <w:spacing w:line="278" w:lineRule="exact"/>
      </w:pPr>
      <w:r>
        <w:t>A</w:t>
      </w:r>
      <w:r w:rsidR="00416F0A">
        <w:t>dres wykonawcy</w:t>
      </w:r>
      <w:r w:rsidR="00416F0A">
        <w:tab/>
        <w:t>.</w:t>
      </w:r>
    </w:p>
    <w:p w:rsidR="00416F0A" w:rsidRDefault="00416F0A" w:rsidP="00416F0A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spacing w:line="278" w:lineRule="exact"/>
      </w:pPr>
      <w:r>
        <w:rPr>
          <w:spacing w:val="-2"/>
        </w:rPr>
        <w:t xml:space="preserve">NIP       </w:t>
      </w:r>
      <w:r>
        <w:tab/>
      </w:r>
    </w:p>
    <w:p w:rsidR="00416F0A" w:rsidRDefault="002C4646" w:rsidP="00416F0A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66"/>
        </w:tabs>
        <w:autoSpaceDE w:val="0"/>
        <w:spacing w:line="278" w:lineRule="exact"/>
      </w:pPr>
      <w:r>
        <w:t>R</w:t>
      </w:r>
      <w:r w:rsidR="00416F0A">
        <w:t>egon</w:t>
      </w:r>
      <w:r w:rsidR="00416F0A">
        <w:tab/>
      </w:r>
    </w:p>
    <w:p w:rsidR="00416F0A" w:rsidRDefault="002C4646" w:rsidP="00416F0A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726"/>
        </w:tabs>
        <w:autoSpaceDE w:val="0"/>
        <w:spacing w:line="278" w:lineRule="exact"/>
      </w:pPr>
      <w:r>
        <w:t>N</w:t>
      </w:r>
      <w:r w:rsidR="00416F0A">
        <w:t>r rachunku bankowego</w:t>
      </w:r>
      <w:r w:rsidR="00416F0A">
        <w:tab/>
        <w:t>..</w:t>
      </w:r>
    </w:p>
    <w:p w:rsidR="00416F0A" w:rsidRDefault="00416F0A" w:rsidP="00416F0A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spacing w:line="278" w:lineRule="exact"/>
        <w:rPr>
          <w:spacing w:val="-1"/>
        </w:rPr>
      </w:pPr>
      <w:r>
        <w:rPr>
          <w:spacing w:val="-1"/>
        </w:rPr>
        <w:t>Oferuję wykonanie przedmiotu zamówienia za:</w:t>
      </w:r>
    </w:p>
    <w:p w:rsidR="00416F0A" w:rsidRDefault="00416F0A" w:rsidP="00416F0A">
      <w:pPr>
        <w:shd w:val="clear" w:color="auto" w:fill="FFFFFF"/>
        <w:tabs>
          <w:tab w:val="left" w:leader="dot" w:pos="3610"/>
          <w:tab w:val="left" w:leader="dot" w:pos="9072"/>
        </w:tabs>
        <w:spacing w:line="278" w:lineRule="exact"/>
        <w:ind w:left="322"/>
      </w:pPr>
      <w:r>
        <w:rPr>
          <w:spacing w:val="-2"/>
        </w:rPr>
        <w:t>Cenę netto</w:t>
      </w:r>
      <w:r>
        <w:tab/>
      </w:r>
      <w:r>
        <w:rPr>
          <w:spacing w:val="-1"/>
        </w:rPr>
        <w:t>zł (słownie…………………………………….. złotych</w:t>
      </w:r>
      <w:r>
        <w:t>)</w:t>
      </w:r>
    </w:p>
    <w:p w:rsidR="00416F0A" w:rsidRDefault="00416F0A" w:rsidP="00416F0A">
      <w:pPr>
        <w:shd w:val="clear" w:color="auto" w:fill="FFFFFF"/>
        <w:tabs>
          <w:tab w:val="left" w:leader="dot" w:pos="3605"/>
          <w:tab w:val="left" w:leader="dot" w:pos="8995"/>
        </w:tabs>
        <w:ind w:left="312"/>
        <w:rPr>
          <w:b/>
          <w:bCs/>
        </w:rPr>
      </w:pPr>
    </w:p>
    <w:p w:rsidR="00416F0A" w:rsidRDefault="00416F0A" w:rsidP="00416F0A">
      <w:pPr>
        <w:shd w:val="clear" w:color="auto" w:fill="FFFFFF"/>
        <w:tabs>
          <w:tab w:val="left" w:leader="dot" w:pos="3605"/>
          <w:tab w:val="left" w:leader="dot" w:pos="9072"/>
        </w:tabs>
        <w:ind w:left="312"/>
      </w:pPr>
      <w:r>
        <w:rPr>
          <w:spacing w:val="-3"/>
        </w:rPr>
        <w:t>Podatek VAT</w:t>
      </w:r>
      <w:r>
        <w:tab/>
      </w:r>
      <w:r>
        <w:rPr>
          <w:spacing w:val="-1"/>
        </w:rPr>
        <w:t>zł (słownie……………………………………... złotych</w:t>
      </w:r>
      <w:r>
        <w:t>)</w:t>
      </w:r>
    </w:p>
    <w:p w:rsidR="00416F0A" w:rsidRDefault="00416F0A" w:rsidP="00416F0A">
      <w:pPr>
        <w:shd w:val="clear" w:color="auto" w:fill="FFFFFF"/>
        <w:tabs>
          <w:tab w:val="left" w:leader="dot" w:pos="3576"/>
          <w:tab w:val="left" w:leader="dot" w:pos="8966"/>
        </w:tabs>
        <w:ind w:left="254"/>
        <w:rPr>
          <w:b/>
          <w:bCs/>
        </w:rPr>
      </w:pPr>
    </w:p>
    <w:p w:rsidR="00416F0A" w:rsidRDefault="00416F0A" w:rsidP="00416F0A">
      <w:pPr>
        <w:shd w:val="clear" w:color="auto" w:fill="FFFFFF"/>
        <w:tabs>
          <w:tab w:val="left" w:leader="dot" w:pos="3576"/>
          <w:tab w:val="left" w:leader="dot" w:pos="9072"/>
        </w:tabs>
        <w:ind w:left="254"/>
      </w:pPr>
      <w:r>
        <w:rPr>
          <w:spacing w:val="-2"/>
        </w:rPr>
        <w:t>Cenę brutto</w:t>
      </w:r>
      <w:r>
        <w:tab/>
      </w:r>
      <w:r>
        <w:rPr>
          <w:spacing w:val="-1"/>
        </w:rPr>
        <w:t>zł (słownie ………………………………………złotych</w:t>
      </w:r>
      <w:r>
        <w:t>)</w:t>
      </w:r>
    </w:p>
    <w:p w:rsidR="00416F0A" w:rsidRDefault="00416F0A" w:rsidP="00416F0A">
      <w:pPr>
        <w:shd w:val="clear" w:color="auto" w:fill="FFFFFF"/>
        <w:tabs>
          <w:tab w:val="left" w:leader="dot" w:pos="7493"/>
        </w:tabs>
        <w:spacing w:line="274" w:lineRule="exact"/>
      </w:pPr>
    </w:p>
    <w:p w:rsidR="00416F0A" w:rsidRDefault="00416F0A" w:rsidP="00416F0A">
      <w:pPr>
        <w:numPr>
          <w:ilvl w:val="0"/>
          <w:numId w:val="1"/>
        </w:numPr>
        <w:shd w:val="clear" w:color="auto" w:fill="FFFFFF"/>
        <w:tabs>
          <w:tab w:val="left" w:leader="dot" w:pos="7493"/>
        </w:tabs>
        <w:spacing w:line="274" w:lineRule="exact"/>
      </w:pPr>
      <w:r>
        <w:rPr>
          <w:spacing w:val="-1"/>
        </w:rPr>
        <w:t>Termin realizacji zamówienia</w:t>
      </w:r>
      <w:r>
        <w:t xml:space="preserve"> od </w:t>
      </w:r>
      <w:r w:rsidR="00A8559A">
        <w:t>01.10.2018 r.</w:t>
      </w:r>
      <w:r>
        <w:t xml:space="preserve"> do </w:t>
      </w:r>
      <w:r w:rsidR="00003859">
        <w:t>12</w:t>
      </w:r>
      <w:r>
        <w:t>.</w:t>
      </w:r>
      <w:r w:rsidR="00003859">
        <w:t>10</w:t>
      </w:r>
      <w:r>
        <w:t>.2018 r.</w:t>
      </w:r>
    </w:p>
    <w:p w:rsidR="00416F0A" w:rsidRDefault="00416F0A" w:rsidP="00416F0A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64" w:lineRule="exact"/>
      </w:pPr>
      <w:r>
        <w:t>Oświadczam, że zapoznałem się z opisem przedmiotu zamówienia określonym w zapytaniu ofertowym numer RWA.UE.271.</w:t>
      </w:r>
      <w:r w:rsidR="0086127E">
        <w:t>1</w:t>
      </w:r>
      <w:r w:rsidR="00BE59FD">
        <w:t>4</w:t>
      </w:r>
      <w:r>
        <w:t>.2018.MP i nie wnoszę do niego zastrzeżeń.</w:t>
      </w:r>
    </w:p>
    <w:p w:rsidR="00416F0A" w:rsidRDefault="00416F0A" w:rsidP="00416F0A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spacing w:line="274" w:lineRule="exact"/>
        <w:rPr>
          <w:spacing w:val="-2"/>
        </w:rPr>
      </w:pPr>
      <w:r>
        <w:rPr>
          <w:spacing w:val="-2"/>
        </w:rPr>
        <w:t>Wyrażam zgodę na warunki płatności określone w zapytaniu ofertowym.</w:t>
      </w:r>
    </w:p>
    <w:p w:rsidR="00416F0A" w:rsidRDefault="00416F0A" w:rsidP="00416F0A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spacing w:line="274" w:lineRule="exact"/>
        <w:rPr>
          <w:spacing w:val="-2"/>
        </w:rPr>
      </w:pPr>
      <w:r>
        <w:rPr>
          <w:spacing w:val="-2"/>
        </w:rPr>
        <w:t>Inne wynikające z treści zapytania ofertowego………………………………………………</w:t>
      </w:r>
    </w:p>
    <w:p w:rsidR="00416F0A" w:rsidRDefault="00416F0A" w:rsidP="00416F0A">
      <w:pPr>
        <w:widowControl w:val="0"/>
        <w:shd w:val="clear" w:color="auto" w:fill="FFFFFF"/>
        <w:tabs>
          <w:tab w:val="left" w:pos="624"/>
        </w:tabs>
        <w:autoSpaceDE w:val="0"/>
        <w:spacing w:line="274" w:lineRule="exact"/>
        <w:ind w:left="360"/>
        <w:rPr>
          <w:spacing w:val="-2"/>
        </w:rPr>
      </w:pPr>
      <w:r>
        <w:rPr>
          <w:spacing w:val="-2"/>
        </w:rPr>
        <w:t>……………………………………………………………………………………………….</w:t>
      </w:r>
    </w:p>
    <w:p w:rsidR="00416F0A" w:rsidRDefault="00416F0A" w:rsidP="00416F0A">
      <w:pPr>
        <w:shd w:val="clear" w:color="auto" w:fill="FFFFFF"/>
        <w:spacing w:before="600"/>
        <w:ind w:right="-1548"/>
        <w:rPr>
          <w:spacing w:val="-2"/>
        </w:rPr>
      </w:pPr>
      <w:r>
        <w:rPr>
          <w:spacing w:val="-2"/>
        </w:rPr>
        <w:t>………………………………………</w:t>
      </w:r>
    </w:p>
    <w:p w:rsidR="00416F0A" w:rsidRDefault="00416F0A" w:rsidP="00416F0A">
      <w:pPr>
        <w:shd w:val="clear" w:color="auto" w:fill="FFFFFF"/>
        <w:ind w:left="851" w:right="-1548"/>
        <w:rPr>
          <w:i/>
          <w:sz w:val="22"/>
          <w:szCs w:val="22"/>
        </w:rPr>
      </w:pPr>
      <w:r>
        <w:rPr>
          <w:i/>
          <w:sz w:val="22"/>
          <w:szCs w:val="22"/>
        </w:rPr>
        <w:t>(Miejscowość, data)</w:t>
      </w:r>
    </w:p>
    <w:p w:rsidR="00F96F36" w:rsidRDefault="00F96F36">
      <w:pPr>
        <w:suppressAutoHyphens w:val="0"/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51"/>
        <w:gridCol w:w="529"/>
        <w:gridCol w:w="4196"/>
        <w:gridCol w:w="265"/>
        <w:gridCol w:w="2421"/>
      </w:tblGrid>
      <w:tr w:rsidR="00FF6EB3" w:rsidRPr="00A72205" w:rsidTr="0018160F">
        <w:trPr>
          <w:trHeight w:val="284"/>
        </w:trPr>
        <w:tc>
          <w:tcPr>
            <w:tcW w:w="5000" w:type="pct"/>
            <w:gridSpan w:val="5"/>
          </w:tcPr>
          <w:p w:rsidR="00FF6EB3" w:rsidRPr="00A72205" w:rsidRDefault="00FF6EB3" w:rsidP="0018160F">
            <w:pPr>
              <w:autoSpaceDE w:val="0"/>
              <w:autoSpaceDN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26"/>
                <w:lang w:eastAsia="pl-PL"/>
              </w:rPr>
            </w:pPr>
            <w:bookmarkStart w:id="0" w:name="_Hlk520709213"/>
            <w:r w:rsidRPr="00A72205">
              <w:rPr>
                <w:rFonts w:asciiTheme="majorHAnsi" w:hAnsiTheme="majorHAnsi" w:cstheme="majorHAnsi"/>
                <w:b/>
                <w:bCs/>
                <w:sz w:val="18"/>
                <w:szCs w:val="26"/>
                <w:lang w:eastAsia="pl-PL"/>
              </w:rPr>
              <w:lastRenderedPageBreak/>
              <w:t xml:space="preserve">Komputer przenośny (1 szt.) </w:t>
            </w:r>
          </w:p>
          <w:p w:rsidR="00FF6EB3" w:rsidRPr="00A72205" w:rsidRDefault="00FF6EB3" w:rsidP="0018160F">
            <w:pPr>
              <w:autoSpaceDE w:val="0"/>
              <w:autoSpaceDN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26"/>
                <w:lang w:eastAsia="pl-PL"/>
              </w:rPr>
            </w:pPr>
          </w:p>
          <w:p w:rsidR="00FF6EB3" w:rsidRPr="00A72205" w:rsidRDefault="00FF6EB3" w:rsidP="0018160F">
            <w:pPr>
              <w:autoSpaceDE w:val="0"/>
              <w:autoSpaceDN w:val="0"/>
              <w:jc w:val="center"/>
              <w:rPr>
                <w:rFonts w:asciiTheme="majorHAnsi" w:hAnsiTheme="majorHAnsi" w:cstheme="majorHAnsi"/>
                <w:b/>
                <w:sz w:val="18"/>
                <w:szCs w:val="26"/>
                <w:lang w:eastAsia="pl-PL"/>
              </w:rPr>
            </w:pPr>
            <w:r w:rsidRPr="00A72205">
              <w:rPr>
                <w:rFonts w:asciiTheme="majorHAnsi" w:hAnsiTheme="majorHAnsi" w:cstheme="majorHAnsi"/>
                <w:b/>
                <w:sz w:val="18"/>
                <w:szCs w:val="26"/>
                <w:lang w:eastAsia="pl-PL"/>
              </w:rPr>
              <w:t>Wskazać nazwę producenta, model oraz symbol</w:t>
            </w:r>
          </w:p>
          <w:p w:rsidR="00FF6EB3" w:rsidRPr="00A72205" w:rsidRDefault="00FF6EB3" w:rsidP="0018160F">
            <w:pPr>
              <w:autoSpaceDE w:val="0"/>
              <w:autoSpaceDN w:val="0"/>
              <w:jc w:val="center"/>
              <w:rPr>
                <w:rFonts w:asciiTheme="majorHAnsi" w:hAnsiTheme="majorHAnsi" w:cstheme="majorHAnsi"/>
                <w:b/>
                <w:sz w:val="18"/>
                <w:szCs w:val="26"/>
                <w:lang w:eastAsia="pl-PL"/>
              </w:rPr>
            </w:pPr>
          </w:p>
          <w:p w:rsidR="00FF6EB3" w:rsidRPr="00A72205" w:rsidRDefault="00FF6EB3" w:rsidP="0018160F">
            <w:pPr>
              <w:autoSpaceDE w:val="0"/>
              <w:autoSpaceDN w:val="0"/>
              <w:jc w:val="center"/>
              <w:rPr>
                <w:rFonts w:asciiTheme="majorHAnsi" w:hAnsiTheme="majorHAnsi" w:cstheme="majorHAnsi"/>
                <w:b/>
                <w:sz w:val="18"/>
                <w:szCs w:val="26"/>
                <w:lang w:eastAsia="pl-PL"/>
              </w:rPr>
            </w:pPr>
            <w:r w:rsidRPr="00A72205">
              <w:rPr>
                <w:rFonts w:asciiTheme="majorHAnsi" w:hAnsiTheme="majorHAnsi" w:cstheme="majorHAnsi"/>
                <w:b/>
                <w:sz w:val="18"/>
                <w:szCs w:val="26"/>
                <w:lang w:eastAsia="pl-PL"/>
              </w:rPr>
              <w:t>……………………</w:t>
            </w:r>
            <w:r w:rsidR="00BE59FD">
              <w:rPr>
                <w:rFonts w:asciiTheme="majorHAnsi" w:hAnsiTheme="majorHAnsi" w:cstheme="majorHAnsi"/>
                <w:b/>
                <w:sz w:val="18"/>
                <w:szCs w:val="26"/>
                <w:lang w:eastAsia="pl-PL"/>
              </w:rPr>
              <w:t xml:space="preserve">                                       CENA:</w:t>
            </w:r>
          </w:p>
          <w:p w:rsidR="00FF6EB3" w:rsidRPr="00A72205" w:rsidRDefault="00FF6EB3" w:rsidP="0018160F">
            <w:pPr>
              <w:autoSpaceDE w:val="0"/>
              <w:autoSpaceDN w:val="0"/>
              <w:ind w:right="-71"/>
              <w:rPr>
                <w:rFonts w:asciiTheme="majorHAnsi" w:hAnsiTheme="majorHAnsi" w:cstheme="majorHAnsi"/>
                <w:bCs/>
                <w:sz w:val="18"/>
                <w:lang w:val="en-US" w:eastAsia="pl-PL"/>
              </w:rPr>
            </w:pPr>
          </w:p>
        </w:tc>
      </w:tr>
      <w:bookmarkEnd w:id="0"/>
      <w:tr w:rsidR="00FF6EB3" w:rsidRPr="00A72205" w:rsidTr="00FF6EB3">
        <w:trPr>
          <w:trHeight w:val="240"/>
        </w:trPr>
        <w:tc>
          <w:tcPr>
            <w:tcW w:w="1203" w:type="pct"/>
            <w:gridSpan w:val="2"/>
            <w:vAlign w:val="center"/>
          </w:tcPr>
          <w:p w:rsidR="00FF6EB3" w:rsidRPr="00A72205" w:rsidRDefault="00FF6EB3" w:rsidP="0018160F">
            <w:pPr>
              <w:autoSpaceDE w:val="0"/>
              <w:autoSpaceDN w:val="0"/>
              <w:rPr>
                <w:rFonts w:asciiTheme="majorHAnsi" w:hAnsiTheme="majorHAnsi" w:cstheme="majorHAnsi"/>
                <w:b/>
                <w:sz w:val="18"/>
                <w:lang w:eastAsia="pl-PL"/>
              </w:rPr>
            </w:pPr>
            <w:r w:rsidRPr="00A72205">
              <w:rPr>
                <w:rFonts w:asciiTheme="majorHAnsi" w:hAnsiTheme="majorHAnsi" w:cstheme="majorHAnsi"/>
                <w:b/>
                <w:sz w:val="18"/>
                <w:lang w:eastAsia="pl-PL"/>
              </w:rPr>
              <w:t>Nazwa komponentu</w:t>
            </w:r>
          </w:p>
        </w:tc>
        <w:tc>
          <w:tcPr>
            <w:tcW w:w="2461" w:type="pct"/>
            <w:gridSpan w:val="2"/>
            <w:vAlign w:val="center"/>
          </w:tcPr>
          <w:p w:rsidR="00FF6EB3" w:rsidRPr="00A72205" w:rsidRDefault="00FF6EB3" w:rsidP="0018160F">
            <w:pPr>
              <w:autoSpaceDE w:val="0"/>
              <w:autoSpaceDN w:val="0"/>
              <w:rPr>
                <w:rFonts w:asciiTheme="majorHAnsi" w:hAnsiTheme="majorHAnsi" w:cstheme="majorHAnsi"/>
                <w:b/>
                <w:sz w:val="18"/>
                <w:lang w:eastAsia="pl-PL"/>
              </w:rPr>
            </w:pPr>
            <w:r w:rsidRPr="00A72205">
              <w:rPr>
                <w:rFonts w:asciiTheme="majorHAnsi" w:hAnsiTheme="majorHAnsi" w:cstheme="majorHAnsi"/>
                <w:b/>
                <w:sz w:val="18"/>
                <w:lang w:eastAsia="pl-PL"/>
              </w:rPr>
              <w:t xml:space="preserve">Wymagane minimalne parametry techniczne </w:t>
            </w:r>
          </w:p>
        </w:tc>
        <w:tc>
          <w:tcPr>
            <w:tcW w:w="1336" w:type="pct"/>
          </w:tcPr>
          <w:p w:rsidR="00FF6EB3" w:rsidRPr="00A72205" w:rsidRDefault="00FF6EB3" w:rsidP="0018160F">
            <w:pPr>
              <w:autoSpaceDE w:val="0"/>
              <w:autoSpaceDN w:val="0"/>
              <w:ind w:right="-71"/>
              <w:rPr>
                <w:rFonts w:asciiTheme="majorHAnsi" w:hAnsiTheme="majorHAnsi" w:cstheme="majorHAnsi"/>
                <w:b/>
                <w:sz w:val="18"/>
                <w:lang w:eastAsia="pl-PL"/>
              </w:rPr>
            </w:pPr>
            <w:r w:rsidRPr="00A72205">
              <w:rPr>
                <w:rFonts w:asciiTheme="majorHAnsi" w:hAnsiTheme="majorHAnsi" w:cstheme="majorHAnsi"/>
                <w:b/>
                <w:sz w:val="18"/>
                <w:lang w:eastAsia="pl-PL"/>
              </w:rPr>
              <w:t xml:space="preserve">Oferowane parametry techniczne, funkcjonalne, </w:t>
            </w:r>
          </w:p>
        </w:tc>
      </w:tr>
      <w:tr w:rsidR="00FF6EB3" w:rsidRPr="00A72205" w:rsidTr="00FF6EB3">
        <w:trPr>
          <w:trHeight w:val="284"/>
        </w:trPr>
        <w:tc>
          <w:tcPr>
            <w:tcW w:w="1203" w:type="pct"/>
            <w:gridSpan w:val="2"/>
          </w:tcPr>
          <w:p w:rsidR="00FF6EB3" w:rsidRPr="00A72205" w:rsidRDefault="00FF6EB3" w:rsidP="0018160F">
            <w:pPr>
              <w:autoSpaceDE w:val="0"/>
              <w:autoSpaceDN w:val="0"/>
              <w:rPr>
                <w:rFonts w:asciiTheme="majorHAnsi" w:hAnsiTheme="majorHAnsi" w:cstheme="majorHAnsi"/>
                <w:bCs/>
                <w:sz w:val="18"/>
                <w:lang w:eastAsia="pl-PL"/>
              </w:rPr>
            </w:pPr>
            <w:r w:rsidRPr="00A72205">
              <w:rPr>
                <w:rFonts w:asciiTheme="majorHAnsi" w:hAnsiTheme="majorHAnsi" w:cstheme="majorHAnsi"/>
                <w:bCs/>
                <w:sz w:val="18"/>
                <w:lang w:eastAsia="pl-PL"/>
              </w:rPr>
              <w:t>Typ</w:t>
            </w:r>
          </w:p>
        </w:tc>
        <w:tc>
          <w:tcPr>
            <w:tcW w:w="2461" w:type="pct"/>
            <w:gridSpan w:val="2"/>
          </w:tcPr>
          <w:p w:rsidR="00FF6EB3" w:rsidRPr="00A72205" w:rsidRDefault="00FF6EB3" w:rsidP="0018160F">
            <w:pPr>
              <w:autoSpaceDE w:val="0"/>
              <w:autoSpaceDN w:val="0"/>
              <w:jc w:val="both"/>
              <w:rPr>
                <w:rFonts w:asciiTheme="majorHAnsi" w:hAnsiTheme="majorHAnsi" w:cstheme="majorHAnsi"/>
                <w:bCs/>
                <w:sz w:val="18"/>
                <w:lang w:eastAsia="pl-PL"/>
              </w:rPr>
            </w:pPr>
            <w:r w:rsidRPr="00A72205">
              <w:rPr>
                <w:rFonts w:asciiTheme="majorHAnsi" w:hAnsiTheme="majorHAnsi" w:cstheme="majorHAnsi"/>
                <w:bCs/>
                <w:sz w:val="18"/>
                <w:lang w:eastAsia="pl-PL"/>
              </w:rPr>
              <w:t>Komputer przenośny typu notebook z ekranem co najmniej 1</w:t>
            </w:r>
            <w:r>
              <w:rPr>
                <w:rFonts w:asciiTheme="majorHAnsi" w:hAnsiTheme="majorHAnsi" w:cstheme="majorHAnsi"/>
                <w:bCs/>
                <w:sz w:val="18"/>
                <w:lang w:eastAsia="pl-PL"/>
              </w:rPr>
              <w:t>5</w:t>
            </w:r>
            <w:r w:rsidRPr="00A72205">
              <w:rPr>
                <w:rFonts w:asciiTheme="majorHAnsi" w:hAnsiTheme="majorHAnsi" w:cstheme="majorHAnsi"/>
                <w:bCs/>
                <w:sz w:val="18"/>
                <w:lang w:eastAsia="pl-PL"/>
              </w:rPr>
              <w:t>,</w:t>
            </w:r>
            <w:r>
              <w:rPr>
                <w:rFonts w:asciiTheme="majorHAnsi" w:hAnsiTheme="majorHAnsi" w:cstheme="majorHAnsi"/>
                <w:bCs/>
                <w:sz w:val="18"/>
                <w:lang w:eastAsia="pl-PL"/>
              </w:rPr>
              <w:t>6</w:t>
            </w:r>
            <w:r w:rsidRPr="00A72205">
              <w:rPr>
                <w:rFonts w:asciiTheme="majorHAnsi" w:hAnsiTheme="majorHAnsi" w:cstheme="majorHAnsi"/>
                <w:bCs/>
                <w:sz w:val="18"/>
                <w:lang w:eastAsia="pl-PL"/>
              </w:rPr>
              <w:t>" z podświetleniem w technologii LED, rozdzielczość  1</w:t>
            </w:r>
            <w:r>
              <w:rPr>
                <w:rFonts w:asciiTheme="majorHAnsi" w:hAnsiTheme="majorHAnsi" w:cstheme="majorHAnsi"/>
                <w:bCs/>
                <w:sz w:val="18"/>
                <w:lang w:eastAsia="pl-PL"/>
              </w:rPr>
              <w:t>920</w:t>
            </w:r>
            <w:r w:rsidRPr="00A72205">
              <w:rPr>
                <w:rFonts w:asciiTheme="majorHAnsi" w:hAnsiTheme="majorHAnsi" w:cstheme="majorHAnsi"/>
                <w:bCs/>
                <w:sz w:val="18"/>
                <w:lang w:eastAsia="pl-PL"/>
              </w:rPr>
              <w:t xml:space="preserve"> x </w:t>
            </w:r>
            <w:r>
              <w:rPr>
                <w:rFonts w:asciiTheme="majorHAnsi" w:hAnsiTheme="majorHAnsi" w:cstheme="majorHAnsi"/>
                <w:bCs/>
                <w:sz w:val="18"/>
                <w:lang w:eastAsia="pl-PL"/>
              </w:rPr>
              <w:t>1080</w:t>
            </w:r>
          </w:p>
        </w:tc>
        <w:tc>
          <w:tcPr>
            <w:tcW w:w="1336" w:type="pct"/>
          </w:tcPr>
          <w:p w:rsidR="00FF6EB3" w:rsidRPr="00A72205" w:rsidRDefault="00FF6EB3" w:rsidP="0018160F">
            <w:pPr>
              <w:autoSpaceDE w:val="0"/>
              <w:autoSpaceDN w:val="0"/>
              <w:jc w:val="both"/>
              <w:rPr>
                <w:rFonts w:asciiTheme="majorHAnsi" w:hAnsiTheme="majorHAnsi" w:cstheme="majorHAnsi"/>
                <w:bCs/>
                <w:sz w:val="18"/>
                <w:lang w:eastAsia="pl-PL"/>
              </w:rPr>
            </w:pPr>
          </w:p>
        </w:tc>
      </w:tr>
      <w:tr w:rsidR="00FF6EB3" w:rsidRPr="00A72205" w:rsidTr="00FF6EB3">
        <w:trPr>
          <w:trHeight w:val="284"/>
        </w:trPr>
        <w:tc>
          <w:tcPr>
            <w:tcW w:w="1203" w:type="pct"/>
            <w:gridSpan w:val="2"/>
          </w:tcPr>
          <w:p w:rsidR="00FF6EB3" w:rsidRPr="00A72205" w:rsidRDefault="00FF6EB3" w:rsidP="0018160F">
            <w:pPr>
              <w:autoSpaceDE w:val="0"/>
              <w:autoSpaceDN w:val="0"/>
              <w:rPr>
                <w:rFonts w:asciiTheme="majorHAnsi" w:hAnsiTheme="majorHAnsi" w:cstheme="majorHAnsi"/>
                <w:bCs/>
                <w:sz w:val="18"/>
                <w:lang w:eastAsia="pl-PL"/>
              </w:rPr>
            </w:pPr>
            <w:r w:rsidRPr="00A72205">
              <w:rPr>
                <w:rFonts w:asciiTheme="majorHAnsi" w:hAnsiTheme="majorHAnsi" w:cstheme="majorHAnsi"/>
                <w:bCs/>
                <w:sz w:val="18"/>
                <w:lang w:eastAsia="pl-PL"/>
              </w:rPr>
              <w:t>Wydajność obliczeniowa</w:t>
            </w:r>
          </w:p>
        </w:tc>
        <w:tc>
          <w:tcPr>
            <w:tcW w:w="2461" w:type="pct"/>
            <w:gridSpan w:val="2"/>
          </w:tcPr>
          <w:p w:rsidR="00FF6EB3" w:rsidRPr="00A72205" w:rsidRDefault="00FF6EB3" w:rsidP="0018160F">
            <w:pPr>
              <w:autoSpaceDE w:val="0"/>
              <w:autoSpaceDN w:val="0"/>
              <w:jc w:val="both"/>
              <w:rPr>
                <w:rFonts w:asciiTheme="majorHAnsi" w:hAnsiTheme="majorHAnsi" w:cstheme="majorHAnsi"/>
                <w:bCs/>
                <w:sz w:val="18"/>
                <w:lang w:eastAsia="pl-PL"/>
              </w:rPr>
            </w:pPr>
            <w:r w:rsidRPr="00A72205">
              <w:rPr>
                <w:rFonts w:asciiTheme="majorHAnsi" w:hAnsiTheme="majorHAnsi" w:cstheme="majorHAnsi"/>
                <w:bCs/>
                <w:sz w:val="18"/>
                <w:lang w:eastAsia="pl-PL"/>
              </w:rPr>
              <w:t>Procesor w oferowanej konfiguracji musi osiągać w testach wydajności https://</w:t>
            </w:r>
            <w:r>
              <w:rPr>
                <w:rFonts w:asciiTheme="majorHAnsi" w:hAnsiTheme="majorHAnsi" w:cstheme="majorHAnsi"/>
                <w:bCs/>
                <w:sz w:val="18"/>
                <w:lang w:eastAsia="pl-PL"/>
              </w:rPr>
              <w:t>www.cpubenchmark.net/ minimum 6838</w:t>
            </w:r>
            <w:r w:rsidRPr="00A72205">
              <w:rPr>
                <w:rFonts w:asciiTheme="majorHAnsi" w:hAnsiTheme="majorHAnsi" w:cstheme="majorHAnsi"/>
                <w:bCs/>
                <w:sz w:val="18"/>
                <w:lang w:eastAsia="pl-PL"/>
              </w:rPr>
              <w:t xml:space="preserve"> punktów</w:t>
            </w:r>
          </w:p>
          <w:p w:rsidR="00FF6EB3" w:rsidRPr="00A72205" w:rsidRDefault="00FF6EB3" w:rsidP="0018160F">
            <w:pPr>
              <w:autoSpaceDE w:val="0"/>
              <w:autoSpaceDN w:val="0"/>
              <w:jc w:val="both"/>
              <w:rPr>
                <w:rFonts w:asciiTheme="majorHAnsi" w:hAnsiTheme="majorHAnsi" w:cstheme="majorHAnsi"/>
                <w:bCs/>
                <w:sz w:val="18"/>
                <w:lang w:eastAsia="pl-PL"/>
              </w:rPr>
            </w:pPr>
            <w:r w:rsidRPr="00A72205">
              <w:rPr>
                <w:rFonts w:asciiTheme="majorHAnsi" w:hAnsiTheme="majorHAnsi" w:cstheme="majorHAnsi"/>
                <w:bCs/>
                <w:sz w:val="18"/>
                <w:lang w:eastAsia="pl-PL"/>
              </w:rPr>
              <w:t>Dokumentem potwierdzającym spełnianie ww. wymagań będzie dołączony do oferty wydruk raportu potwierdzony za zgodność z oryginałem przez Wykonawcę.</w:t>
            </w:r>
          </w:p>
        </w:tc>
        <w:tc>
          <w:tcPr>
            <w:tcW w:w="1336" w:type="pct"/>
          </w:tcPr>
          <w:p w:rsidR="00FF6EB3" w:rsidRPr="00A72205" w:rsidRDefault="00FF6EB3" w:rsidP="0018160F">
            <w:pPr>
              <w:autoSpaceDE w:val="0"/>
              <w:autoSpaceDN w:val="0"/>
              <w:jc w:val="both"/>
              <w:rPr>
                <w:rFonts w:asciiTheme="majorHAnsi" w:hAnsiTheme="majorHAnsi" w:cstheme="majorHAnsi"/>
                <w:bCs/>
                <w:sz w:val="18"/>
                <w:lang w:eastAsia="pl-PL"/>
              </w:rPr>
            </w:pPr>
          </w:p>
        </w:tc>
      </w:tr>
      <w:tr w:rsidR="00FF6EB3" w:rsidRPr="00A72205" w:rsidTr="00FF6EB3">
        <w:trPr>
          <w:trHeight w:val="284"/>
        </w:trPr>
        <w:tc>
          <w:tcPr>
            <w:tcW w:w="1203" w:type="pct"/>
            <w:gridSpan w:val="2"/>
          </w:tcPr>
          <w:p w:rsidR="00FF6EB3" w:rsidRPr="00A72205" w:rsidRDefault="00FF6EB3" w:rsidP="0018160F">
            <w:pPr>
              <w:autoSpaceDE w:val="0"/>
              <w:autoSpaceDN w:val="0"/>
              <w:rPr>
                <w:rFonts w:asciiTheme="majorHAnsi" w:hAnsiTheme="majorHAnsi" w:cstheme="majorHAnsi"/>
                <w:bCs/>
                <w:sz w:val="18"/>
                <w:lang w:eastAsia="pl-PL"/>
              </w:rPr>
            </w:pPr>
            <w:r w:rsidRPr="00A72205">
              <w:rPr>
                <w:rFonts w:asciiTheme="majorHAnsi" w:hAnsiTheme="majorHAnsi" w:cstheme="majorHAnsi"/>
                <w:bCs/>
                <w:sz w:val="18"/>
                <w:lang w:eastAsia="pl-PL"/>
              </w:rPr>
              <w:t>Pamięć operacyjna</w:t>
            </w:r>
          </w:p>
        </w:tc>
        <w:tc>
          <w:tcPr>
            <w:tcW w:w="2461" w:type="pct"/>
            <w:gridSpan w:val="2"/>
          </w:tcPr>
          <w:p w:rsidR="00FF6EB3" w:rsidRPr="00A72205" w:rsidRDefault="00FF6EB3" w:rsidP="0018160F">
            <w:pPr>
              <w:autoSpaceDE w:val="0"/>
              <w:autoSpaceDN w:val="0"/>
              <w:rPr>
                <w:rFonts w:asciiTheme="majorHAnsi" w:hAnsiTheme="majorHAnsi" w:cstheme="majorHAnsi"/>
                <w:bCs/>
                <w:sz w:val="18"/>
                <w:lang w:eastAsia="pl-PL"/>
              </w:rPr>
            </w:pPr>
            <w:r w:rsidRPr="00A72205">
              <w:rPr>
                <w:rFonts w:asciiTheme="majorHAnsi" w:hAnsiTheme="majorHAnsi" w:cstheme="majorHAnsi"/>
                <w:bCs/>
                <w:sz w:val="18"/>
                <w:lang w:eastAsia="pl-PL"/>
              </w:rPr>
              <w:t xml:space="preserve">Minimum </w:t>
            </w:r>
            <w:r>
              <w:rPr>
                <w:rFonts w:asciiTheme="majorHAnsi" w:hAnsiTheme="majorHAnsi" w:cstheme="majorHAnsi"/>
                <w:bCs/>
                <w:sz w:val="18"/>
                <w:lang w:eastAsia="pl-PL"/>
              </w:rPr>
              <w:t>8</w:t>
            </w:r>
            <w:r w:rsidRPr="00A72205">
              <w:rPr>
                <w:rFonts w:asciiTheme="majorHAnsi" w:hAnsiTheme="majorHAnsi" w:cstheme="majorHAnsi"/>
                <w:bCs/>
                <w:sz w:val="18"/>
                <w:lang w:eastAsia="pl-PL"/>
              </w:rPr>
              <w:t xml:space="preserve"> GB z możliwością rozszerzenia do </w:t>
            </w:r>
            <w:r>
              <w:rPr>
                <w:rFonts w:asciiTheme="majorHAnsi" w:hAnsiTheme="majorHAnsi" w:cstheme="majorHAnsi"/>
                <w:bCs/>
                <w:sz w:val="18"/>
                <w:lang w:eastAsia="pl-PL"/>
              </w:rPr>
              <w:t>32</w:t>
            </w:r>
            <w:r w:rsidRPr="00A72205">
              <w:rPr>
                <w:rFonts w:asciiTheme="majorHAnsi" w:hAnsiTheme="majorHAnsi" w:cstheme="majorHAnsi"/>
                <w:bCs/>
                <w:sz w:val="18"/>
                <w:lang w:eastAsia="pl-PL"/>
              </w:rPr>
              <w:t>GB</w:t>
            </w:r>
          </w:p>
        </w:tc>
        <w:tc>
          <w:tcPr>
            <w:tcW w:w="1336" w:type="pct"/>
          </w:tcPr>
          <w:p w:rsidR="00FF6EB3" w:rsidRPr="00A72205" w:rsidRDefault="00FF6EB3" w:rsidP="0018160F">
            <w:pPr>
              <w:autoSpaceDE w:val="0"/>
              <w:autoSpaceDN w:val="0"/>
              <w:rPr>
                <w:rFonts w:asciiTheme="majorHAnsi" w:hAnsiTheme="majorHAnsi" w:cstheme="majorHAnsi"/>
                <w:bCs/>
                <w:sz w:val="18"/>
                <w:lang w:eastAsia="pl-PL"/>
              </w:rPr>
            </w:pPr>
          </w:p>
        </w:tc>
      </w:tr>
      <w:tr w:rsidR="00FF6EB3" w:rsidRPr="00A72205" w:rsidTr="00FF6EB3">
        <w:trPr>
          <w:trHeight w:val="284"/>
        </w:trPr>
        <w:tc>
          <w:tcPr>
            <w:tcW w:w="1203" w:type="pct"/>
            <w:gridSpan w:val="2"/>
          </w:tcPr>
          <w:p w:rsidR="00FF6EB3" w:rsidRPr="00A72205" w:rsidRDefault="00FF6EB3" w:rsidP="0018160F">
            <w:pPr>
              <w:autoSpaceDE w:val="0"/>
              <w:autoSpaceDN w:val="0"/>
              <w:rPr>
                <w:rFonts w:asciiTheme="majorHAnsi" w:hAnsiTheme="majorHAnsi" w:cstheme="majorHAnsi"/>
                <w:bCs/>
                <w:sz w:val="18"/>
                <w:lang w:eastAsia="pl-PL"/>
              </w:rPr>
            </w:pPr>
            <w:r w:rsidRPr="00A72205">
              <w:rPr>
                <w:rFonts w:asciiTheme="majorHAnsi" w:hAnsiTheme="majorHAnsi" w:cstheme="majorHAnsi"/>
                <w:bCs/>
                <w:sz w:val="18"/>
                <w:lang w:eastAsia="pl-PL"/>
              </w:rPr>
              <w:t>Parametry pamięci masowej</w:t>
            </w:r>
          </w:p>
        </w:tc>
        <w:tc>
          <w:tcPr>
            <w:tcW w:w="2461" w:type="pct"/>
            <w:gridSpan w:val="2"/>
          </w:tcPr>
          <w:p w:rsidR="00FF6EB3" w:rsidRPr="00A72205" w:rsidRDefault="00FF6EB3" w:rsidP="0018160F">
            <w:pPr>
              <w:autoSpaceDE w:val="0"/>
              <w:autoSpaceDN w:val="0"/>
              <w:rPr>
                <w:rFonts w:asciiTheme="majorHAnsi" w:hAnsiTheme="majorHAnsi" w:cstheme="majorHAnsi"/>
                <w:bCs/>
                <w:sz w:val="18"/>
                <w:lang w:eastAsia="pl-PL"/>
              </w:rPr>
            </w:pPr>
            <w:r w:rsidRPr="00A72205">
              <w:rPr>
                <w:rFonts w:asciiTheme="majorHAnsi" w:hAnsiTheme="majorHAnsi" w:cstheme="majorHAnsi"/>
                <w:bCs/>
                <w:sz w:val="18"/>
                <w:lang w:eastAsia="pl-PL"/>
              </w:rPr>
              <w:t xml:space="preserve">Minimum </w:t>
            </w:r>
            <w:r>
              <w:rPr>
                <w:rFonts w:asciiTheme="majorHAnsi" w:hAnsiTheme="majorHAnsi" w:cstheme="majorHAnsi"/>
                <w:bCs/>
                <w:sz w:val="18"/>
                <w:lang w:eastAsia="pl-PL"/>
              </w:rPr>
              <w:t>120</w:t>
            </w:r>
            <w:r w:rsidRPr="00A72205">
              <w:rPr>
                <w:rFonts w:asciiTheme="majorHAnsi" w:hAnsiTheme="majorHAnsi" w:cstheme="majorHAnsi"/>
                <w:bCs/>
                <w:sz w:val="18"/>
                <w:lang w:eastAsia="pl-PL"/>
              </w:rPr>
              <w:t xml:space="preserve"> GB SSD</w:t>
            </w:r>
            <w:r>
              <w:rPr>
                <w:rFonts w:asciiTheme="majorHAnsi" w:hAnsiTheme="majorHAnsi" w:cstheme="majorHAnsi"/>
                <w:bCs/>
                <w:sz w:val="18"/>
                <w:lang w:eastAsia="pl-PL"/>
              </w:rPr>
              <w:t xml:space="preserve"> lub 1000GB HDD</w:t>
            </w:r>
          </w:p>
        </w:tc>
        <w:tc>
          <w:tcPr>
            <w:tcW w:w="1336" w:type="pct"/>
          </w:tcPr>
          <w:p w:rsidR="00FF6EB3" w:rsidRPr="00A72205" w:rsidRDefault="00FF6EB3" w:rsidP="0018160F">
            <w:pPr>
              <w:autoSpaceDE w:val="0"/>
              <w:autoSpaceDN w:val="0"/>
              <w:rPr>
                <w:rFonts w:asciiTheme="majorHAnsi" w:hAnsiTheme="majorHAnsi" w:cstheme="majorHAnsi"/>
                <w:bCs/>
                <w:sz w:val="18"/>
                <w:lang w:eastAsia="pl-PL"/>
              </w:rPr>
            </w:pPr>
          </w:p>
        </w:tc>
      </w:tr>
      <w:tr w:rsidR="00FF6EB3" w:rsidRPr="00A72205" w:rsidTr="00FF6EB3">
        <w:trPr>
          <w:trHeight w:val="284"/>
        </w:trPr>
        <w:tc>
          <w:tcPr>
            <w:tcW w:w="1203" w:type="pct"/>
            <w:gridSpan w:val="2"/>
          </w:tcPr>
          <w:p w:rsidR="00FF6EB3" w:rsidRPr="00A72205" w:rsidRDefault="00FF6EB3" w:rsidP="0018160F">
            <w:pPr>
              <w:autoSpaceDE w:val="0"/>
              <w:autoSpaceDN w:val="0"/>
              <w:rPr>
                <w:rFonts w:asciiTheme="majorHAnsi" w:hAnsiTheme="majorHAnsi" w:cstheme="majorHAnsi"/>
                <w:bCs/>
                <w:sz w:val="18"/>
                <w:lang w:eastAsia="pl-PL"/>
              </w:rPr>
            </w:pPr>
            <w:r w:rsidRPr="00A72205">
              <w:rPr>
                <w:rFonts w:asciiTheme="majorHAnsi" w:hAnsiTheme="majorHAnsi" w:cstheme="majorHAnsi"/>
                <w:bCs/>
                <w:sz w:val="18"/>
                <w:lang w:eastAsia="pl-PL"/>
              </w:rPr>
              <w:t>Karta graficzna</w:t>
            </w:r>
          </w:p>
        </w:tc>
        <w:tc>
          <w:tcPr>
            <w:tcW w:w="2461" w:type="pct"/>
            <w:gridSpan w:val="2"/>
          </w:tcPr>
          <w:p w:rsidR="00FF6EB3" w:rsidRPr="00A72205" w:rsidRDefault="00FF6EB3" w:rsidP="0018160F">
            <w:pPr>
              <w:autoSpaceDE w:val="0"/>
              <w:autoSpaceDN w:val="0"/>
              <w:rPr>
                <w:rFonts w:asciiTheme="majorHAnsi" w:hAnsiTheme="majorHAnsi" w:cstheme="majorHAnsi"/>
                <w:bCs/>
                <w:sz w:val="18"/>
                <w:lang w:eastAsia="pl-PL"/>
              </w:rPr>
            </w:pPr>
            <w:r w:rsidRPr="00A72205">
              <w:rPr>
                <w:rFonts w:asciiTheme="majorHAnsi" w:hAnsiTheme="majorHAnsi" w:cstheme="majorHAnsi"/>
                <w:bCs/>
                <w:sz w:val="18"/>
                <w:lang w:eastAsia="pl-PL"/>
              </w:rPr>
              <w:t>https://</w:t>
            </w:r>
            <w:r>
              <w:rPr>
                <w:rFonts w:asciiTheme="majorHAnsi" w:hAnsiTheme="majorHAnsi" w:cstheme="majorHAnsi"/>
                <w:bCs/>
                <w:sz w:val="18"/>
                <w:lang w:eastAsia="pl-PL"/>
              </w:rPr>
              <w:t>www.cpubenchmark.net/ minimum 4583</w:t>
            </w:r>
            <w:r w:rsidRPr="00A72205">
              <w:rPr>
                <w:rFonts w:asciiTheme="majorHAnsi" w:hAnsiTheme="majorHAnsi" w:cstheme="majorHAnsi"/>
                <w:bCs/>
                <w:sz w:val="18"/>
                <w:lang w:eastAsia="pl-PL"/>
              </w:rPr>
              <w:t xml:space="preserve"> punktów obsługująca funkcje:</w:t>
            </w:r>
            <w:r w:rsidRPr="00A72205">
              <w:rPr>
                <w:rFonts w:asciiTheme="majorHAnsi" w:hAnsiTheme="majorHAnsi" w:cstheme="majorHAnsi"/>
                <w:bCs/>
                <w:sz w:val="18"/>
                <w:lang w:eastAsia="pl-PL"/>
              </w:rPr>
              <w:br/>
              <w:t>• DX10.1 oraz  DirectX* 11 on DirectX* 10 hardware,</w:t>
            </w:r>
          </w:p>
          <w:p w:rsidR="00FF6EB3" w:rsidRPr="00A72205" w:rsidRDefault="00FF6EB3" w:rsidP="0018160F">
            <w:pPr>
              <w:autoSpaceDE w:val="0"/>
              <w:autoSpaceDN w:val="0"/>
              <w:rPr>
                <w:rFonts w:asciiTheme="majorHAnsi" w:hAnsiTheme="majorHAnsi" w:cstheme="majorHAnsi"/>
                <w:bCs/>
                <w:sz w:val="18"/>
                <w:lang w:eastAsia="pl-PL"/>
              </w:rPr>
            </w:pPr>
            <w:r w:rsidRPr="00A72205">
              <w:rPr>
                <w:rFonts w:asciiTheme="majorHAnsi" w:hAnsiTheme="majorHAnsi" w:cstheme="majorHAnsi"/>
                <w:bCs/>
                <w:sz w:val="18"/>
                <w:lang w:eastAsia="pl-PL"/>
              </w:rPr>
              <w:t>• OGL 3.0,</w:t>
            </w:r>
          </w:p>
          <w:p w:rsidR="00FF6EB3" w:rsidRPr="00A72205" w:rsidRDefault="00FF6EB3" w:rsidP="0018160F">
            <w:pPr>
              <w:autoSpaceDE w:val="0"/>
              <w:autoSpaceDN w:val="0"/>
              <w:rPr>
                <w:rFonts w:asciiTheme="majorHAnsi" w:hAnsiTheme="majorHAnsi" w:cstheme="majorHAnsi"/>
                <w:bCs/>
                <w:sz w:val="18"/>
                <w:lang w:eastAsia="pl-PL"/>
              </w:rPr>
            </w:pPr>
            <w:r w:rsidRPr="00A72205">
              <w:rPr>
                <w:rFonts w:asciiTheme="majorHAnsi" w:hAnsiTheme="majorHAnsi" w:cstheme="majorHAnsi"/>
                <w:bCs/>
                <w:sz w:val="18"/>
                <w:lang w:eastAsia="pl-PL"/>
              </w:rPr>
              <w:t xml:space="preserve">• </w:t>
            </w:r>
            <w:proofErr w:type="spellStart"/>
            <w:r w:rsidRPr="00A72205">
              <w:rPr>
                <w:rFonts w:asciiTheme="majorHAnsi" w:hAnsiTheme="majorHAnsi" w:cstheme="majorHAnsi"/>
                <w:bCs/>
                <w:sz w:val="18"/>
                <w:lang w:eastAsia="pl-PL"/>
              </w:rPr>
              <w:t>Shader</w:t>
            </w:r>
            <w:proofErr w:type="spellEnd"/>
            <w:r w:rsidRPr="00A72205">
              <w:rPr>
                <w:rFonts w:asciiTheme="majorHAnsi" w:hAnsiTheme="majorHAnsi" w:cstheme="majorHAnsi"/>
                <w:bCs/>
                <w:sz w:val="18"/>
                <w:lang w:eastAsia="pl-PL"/>
              </w:rPr>
              <w:t xml:space="preserve"> Model 4.1</w:t>
            </w:r>
          </w:p>
        </w:tc>
        <w:tc>
          <w:tcPr>
            <w:tcW w:w="1336" w:type="pct"/>
          </w:tcPr>
          <w:p w:rsidR="00FF6EB3" w:rsidRPr="00A72205" w:rsidRDefault="00FF6EB3" w:rsidP="0018160F">
            <w:pPr>
              <w:autoSpaceDE w:val="0"/>
              <w:autoSpaceDN w:val="0"/>
              <w:rPr>
                <w:rFonts w:asciiTheme="majorHAnsi" w:hAnsiTheme="majorHAnsi" w:cstheme="majorHAnsi"/>
                <w:bCs/>
                <w:sz w:val="18"/>
                <w:lang w:eastAsia="pl-PL"/>
              </w:rPr>
            </w:pPr>
          </w:p>
        </w:tc>
      </w:tr>
      <w:tr w:rsidR="00FF6EB3" w:rsidRPr="00A72205" w:rsidTr="00FF6EB3">
        <w:trPr>
          <w:trHeight w:val="284"/>
        </w:trPr>
        <w:tc>
          <w:tcPr>
            <w:tcW w:w="1203" w:type="pct"/>
            <w:gridSpan w:val="2"/>
          </w:tcPr>
          <w:p w:rsidR="00FF6EB3" w:rsidRPr="00A72205" w:rsidRDefault="00FF6EB3" w:rsidP="0018160F">
            <w:pPr>
              <w:autoSpaceDE w:val="0"/>
              <w:autoSpaceDN w:val="0"/>
              <w:rPr>
                <w:rFonts w:asciiTheme="majorHAnsi" w:hAnsiTheme="majorHAnsi" w:cstheme="majorHAnsi"/>
                <w:bCs/>
                <w:sz w:val="18"/>
                <w:lang w:eastAsia="pl-PL"/>
              </w:rPr>
            </w:pPr>
            <w:r w:rsidRPr="00A72205">
              <w:rPr>
                <w:rFonts w:asciiTheme="majorHAnsi" w:hAnsiTheme="majorHAnsi" w:cstheme="majorHAnsi"/>
                <w:bCs/>
                <w:sz w:val="18"/>
                <w:lang w:eastAsia="pl-PL"/>
              </w:rPr>
              <w:t>Wyposażenie multimedialne, dodatkowe oprogramowanie</w:t>
            </w:r>
          </w:p>
        </w:tc>
        <w:tc>
          <w:tcPr>
            <w:tcW w:w="2461" w:type="pct"/>
            <w:gridSpan w:val="2"/>
          </w:tcPr>
          <w:p w:rsidR="00FF6EB3" w:rsidRPr="00A72205" w:rsidRDefault="00FF6EB3" w:rsidP="0018160F">
            <w:pPr>
              <w:autoSpaceDE w:val="0"/>
              <w:autoSpaceDN w:val="0"/>
              <w:rPr>
                <w:rFonts w:asciiTheme="majorHAnsi" w:hAnsiTheme="majorHAnsi" w:cstheme="majorHAnsi"/>
                <w:bCs/>
                <w:sz w:val="18"/>
                <w:lang w:eastAsia="pl-PL"/>
              </w:rPr>
            </w:pPr>
            <w:r w:rsidRPr="00A72205">
              <w:rPr>
                <w:rFonts w:asciiTheme="majorHAnsi" w:hAnsiTheme="majorHAnsi" w:cstheme="majorHAnsi"/>
                <w:bCs/>
                <w:sz w:val="18"/>
                <w:lang w:eastAsia="pl-PL"/>
              </w:rPr>
              <w:t xml:space="preserve">Karta dźwiękowa zgodna z High Definition Audio, wbudowane głośniki stereo, </w:t>
            </w:r>
          </w:p>
          <w:p w:rsidR="00FF6EB3" w:rsidRPr="00A72205" w:rsidRDefault="00FF6EB3" w:rsidP="0018160F">
            <w:pPr>
              <w:autoSpaceDE w:val="0"/>
              <w:autoSpaceDN w:val="0"/>
              <w:rPr>
                <w:rFonts w:asciiTheme="majorHAnsi" w:hAnsiTheme="majorHAnsi" w:cstheme="majorHAnsi"/>
                <w:bCs/>
                <w:sz w:val="18"/>
                <w:lang w:eastAsia="pl-PL"/>
              </w:rPr>
            </w:pPr>
            <w:r w:rsidRPr="00A72205">
              <w:rPr>
                <w:rFonts w:asciiTheme="majorHAnsi" w:hAnsiTheme="majorHAnsi" w:cstheme="majorHAnsi"/>
                <w:bCs/>
                <w:sz w:val="18"/>
                <w:lang w:eastAsia="pl-PL"/>
              </w:rPr>
              <w:t>Karta sieciowa - 10/100/1000 – RJ 45,</w:t>
            </w:r>
          </w:p>
          <w:p w:rsidR="00FF6EB3" w:rsidRPr="00A72205" w:rsidRDefault="00FF6EB3" w:rsidP="0018160F">
            <w:pPr>
              <w:autoSpaceDE w:val="0"/>
              <w:autoSpaceDN w:val="0"/>
              <w:rPr>
                <w:rFonts w:asciiTheme="majorHAnsi" w:hAnsiTheme="majorHAnsi" w:cstheme="majorHAnsi"/>
                <w:bCs/>
                <w:sz w:val="18"/>
                <w:lang w:eastAsia="pl-PL"/>
              </w:rPr>
            </w:pPr>
            <w:r w:rsidRPr="00A72205">
              <w:rPr>
                <w:rFonts w:asciiTheme="majorHAnsi" w:hAnsiTheme="majorHAnsi" w:cstheme="majorHAnsi"/>
                <w:bCs/>
                <w:sz w:val="18"/>
                <w:lang w:eastAsia="pl-PL"/>
              </w:rPr>
              <w:t xml:space="preserve">Wbudowana karta sieciowa, pracująca w standardzie </w:t>
            </w:r>
            <w:r>
              <w:rPr>
                <w:rFonts w:asciiTheme="majorHAnsi" w:hAnsiTheme="majorHAnsi" w:cstheme="majorHAnsi"/>
                <w:bCs/>
                <w:sz w:val="18"/>
                <w:lang w:eastAsia="pl-PL"/>
              </w:rPr>
              <w:t>a/</w:t>
            </w:r>
            <w:r w:rsidRPr="00A72205">
              <w:rPr>
                <w:rFonts w:asciiTheme="majorHAnsi" w:hAnsiTheme="majorHAnsi" w:cstheme="majorHAnsi"/>
                <w:bCs/>
                <w:sz w:val="18"/>
                <w:lang w:eastAsia="pl-PL"/>
              </w:rPr>
              <w:t>b/g/n</w:t>
            </w:r>
            <w:r>
              <w:rPr>
                <w:rFonts w:asciiTheme="majorHAnsi" w:hAnsiTheme="majorHAnsi" w:cstheme="majorHAnsi"/>
                <w:bCs/>
                <w:sz w:val="18"/>
                <w:lang w:eastAsia="pl-PL"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bCs/>
                <w:sz w:val="18"/>
                <w:lang w:eastAsia="pl-PL"/>
              </w:rPr>
              <w:t>ac</w:t>
            </w:r>
            <w:proofErr w:type="spellEnd"/>
            <w:r w:rsidRPr="00A72205">
              <w:rPr>
                <w:rFonts w:asciiTheme="majorHAnsi" w:hAnsiTheme="majorHAnsi" w:cstheme="majorHAnsi"/>
                <w:bCs/>
                <w:sz w:val="18"/>
                <w:lang w:eastAsia="pl-PL"/>
              </w:rPr>
              <w:t>,</w:t>
            </w:r>
          </w:p>
          <w:p w:rsidR="00FF6EB3" w:rsidRPr="00A72205" w:rsidRDefault="00FF6EB3" w:rsidP="0018160F">
            <w:pPr>
              <w:autoSpaceDE w:val="0"/>
              <w:autoSpaceDN w:val="0"/>
              <w:rPr>
                <w:rFonts w:asciiTheme="majorHAnsi" w:hAnsiTheme="majorHAnsi" w:cstheme="majorHAnsi"/>
                <w:bCs/>
                <w:sz w:val="18"/>
                <w:lang w:eastAsia="pl-PL"/>
              </w:rPr>
            </w:pPr>
            <w:r w:rsidRPr="00A72205">
              <w:rPr>
                <w:rFonts w:asciiTheme="majorHAnsi" w:hAnsiTheme="majorHAnsi" w:cstheme="majorHAnsi"/>
                <w:bCs/>
                <w:sz w:val="18"/>
                <w:lang w:eastAsia="pl-PL"/>
              </w:rPr>
              <w:t>Wbudowany moduł Bluetooth 4.0,</w:t>
            </w:r>
          </w:p>
          <w:p w:rsidR="00FF6EB3" w:rsidRPr="00A72205" w:rsidRDefault="00FF6EB3" w:rsidP="0018160F">
            <w:pPr>
              <w:autoSpaceDE w:val="0"/>
              <w:autoSpaceDN w:val="0"/>
              <w:rPr>
                <w:rFonts w:asciiTheme="majorHAnsi" w:hAnsiTheme="majorHAnsi" w:cstheme="majorHAnsi"/>
                <w:bCs/>
                <w:sz w:val="18"/>
                <w:lang w:eastAsia="pl-PL"/>
              </w:rPr>
            </w:pPr>
            <w:r w:rsidRPr="00A72205">
              <w:rPr>
                <w:rFonts w:asciiTheme="majorHAnsi" w:hAnsiTheme="majorHAnsi" w:cstheme="majorHAnsi"/>
                <w:bCs/>
                <w:sz w:val="18"/>
                <w:lang w:eastAsia="pl-PL"/>
              </w:rPr>
              <w:t xml:space="preserve">Porty/złącza - </w:t>
            </w:r>
            <w:r>
              <w:rPr>
                <w:rFonts w:asciiTheme="majorHAnsi" w:hAnsiTheme="majorHAnsi" w:cstheme="majorHAnsi"/>
                <w:bCs/>
                <w:sz w:val="18"/>
                <w:lang w:eastAsia="pl-PL"/>
              </w:rPr>
              <w:t>2</w:t>
            </w:r>
            <w:r w:rsidRPr="00A72205">
              <w:rPr>
                <w:rFonts w:asciiTheme="majorHAnsi" w:hAnsiTheme="majorHAnsi" w:cstheme="majorHAnsi"/>
                <w:bCs/>
                <w:sz w:val="18"/>
                <w:lang w:eastAsia="pl-PL"/>
              </w:rPr>
              <w:t xml:space="preserve">xUSB 3.0 (z możliwością ładowania urządzeń zewnętrznych poprzez port USB przy wyłączonym komputerze), </w:t>
            </w:r>
            <w:r>
              <w:rPr>
                <w:rFonts w:asciiTheme="majorHAnsi" w:hAnsiTheme="majorHAnsi" w:cstheme="majorHAnsi"/>
                <w:bCs/>
                <w:sz w:val="18"/>
                <w:lang w:eastAsia="pl-PL"/>
              </w:rPr>
              <w:t>1</w:t>
            </w:r>
            <w:r w:rsidRPr="00A72205">
              <w:rPr>
                <w:rFonts w:asciiTheme="majorHAnsi" w:hAnsiTheme="majorHAnsi" w:cstheme="majorHAnsi"/>
                <w:bCs/>
                <w:sz w:val="18"/>
                <w:lang w:eastAsia="pl-PL"/>
              </w:rPr>
              <w:t xml:space="preserve">xUSB2.0, złącze </w:t>
            </w:r>
            <w:proofErr w:type="spellStart"/>
            <w:r w:rsidRPr="00A72205">
              <w:rPr>
                <w:rFonts w:asciiTheme="majorHAnsi" w:hAnsiTheme="majorHAnsi" w:cstheme="majorHAnsi"/>
                <w:bCs/>
                <w:sz w:val="18"/>
                <w:lang w:eastAsia="pl-PL"/>
              </w:rPr>
              <w:t>combo</w:t>
            </w:r>
            <w:proofErr w:type="spellEnd"/>
            <w:r w:rsidRPr="00A72205">
              <w:rPr>
                <w:rFonts w:asciiTheme="majorHAnsi" w:hAnsiTheme="majorHAnsi" w:cstheme="majorHAnsi"/>
                <w:bCs/>
                <w:sz w:val="18"/>
                <w:lang w:eastAsia="pl-PL"/>
              </w:rPr>
              <w:t xml:space="preserve"> słuchawki/mikrofon, </w:t>
            </w:r>
          </w:p>
          <w:p w:rsidR="00FF6EB3" w:rsidRPr="00A72205" w:rsidRDefault="00FF6EB3" w:rsidP="0018160F">
            <w:pPr>
              <w:autoSpaceDE w:val="0"/>
              <w:autoSpaceDN w:val="0"/>
              <w:rPr>
                <w:rFonts w:asciiTheme="majorHAnsi" w:hAnsiTheme="majorHAnsi" w:cstheme="majorHAnsi"/>
                <w:bCs/>
                <w:sz w:val="18"/>
                <w:lang w:eastAsia="pl-PL"/>
              </w:rPr>
            </w:pPr>
            <w:r w:rsidRPr="00A72205">
              <w:rPr>
                <w:rFonts w:asciiTheme="majorHAnsi" w:hAnsiTheme="majorHAnsi" w:cstheme="majorHAnsi"/>
                <w:sz w:val="18"/>
                <w:lang w:eastAsia="pl-PL"/>
              </w:rPr>
              <w:t>Port HDMI, czytnik kart</w:t>
            </w:r>
          </w:p>
        </w:tc>
        <w:tc>
          <w:tcPr>
            <w:tcW w:w="1336" w:type="pct"/>
          </w:tcPr>
          <w:p w:rsidR="00FF6EB3" w:rsidRPr="00A72205" w:rsidRDefault="00FF6EB3" w:rsidP="0018160F">
            <w:pPr>
              <w:autoSpaceDE w:val="0"/>
              <w:autoSpaceDN w:val="0"/>
              <w:rPr>
                <w:rFonts w:asciiTheme="majorHAnsi" w:hAnsiTheme="majorHAnsi" w:cstheme="majorHAnsi"/>
                <w:bCs/>
                <w:sz w:val="18"/>
                <w:lang w:eastAsia="pl-PL"/>
              </w:rPr>
            </w:pPr>
          </w:p>
        </w:tc>
      </w:tr>
      <w:tr w:rsidR="00FF6EB3" w:rsidRPr="00A72205" w:rsidTr="00FF6EB3">
        <w:trPr>
          <w:trHeight w:val="284"/>
        </w:trPr>
        <w:tc>
          <w:tcPr>
            <w:tcW w:w="1203" w:type="pct"/>
            <w:gridSpan w:val="2"/>
          </w:tcPr>
          <w:p w:rsidR="00FF6EB3" w:rsidRPr="00A72205" w:rsidRDefault="00FF6EB3" w:rsidP="0018160F">
            <w:pPr>
              <w:autoSpaceDE w:val="0"/>
              <w:autoSpaceDN w:val="0"/>
              <w:rPr>
                <w:rFonts w:asciiTheme="majorHAnsi" w:hAnsiTheme="majorHAnsi" w:cstheme="majorHAnsi"/>
                <w:bCs/>
                <w:sz w:val="18"/>
                <w:lang w:eastAsia="pl-PL"/>
              </w:rPr>
            </w:pPr>
            <w:r w:rsidRPr="00A72205">
              <w:rPr>
                <w:rFonts w:asciiTheme="majorHAnsi" w:hAnsiTheme="majorHAnsi" w:cstheme="majorHAnsi"/>
                <w:bCs/>
                <w:sz w:val="18"/>
                <w:lang w:eastAsia="pl-PL"/>
              </w:rPr>
              <w:t xml:space="preserve">Wymagania dotyczące baterii/zasilania  </w:t>
            </w:r>
          </w:p>
        </w:tc>
        <w:tc>
          <w:tcPr>
            <w:tcW w:w="2461" w:type="pct"/>
            <w:gridSpan w:val="2"/>
          </w:tcPr>
          <w:p w:rsidR="00FF6EB3" w:rsidRPr="00A72205" w:rsidRDefault="00FF6EB3" w:rsidP="0018160F">
            <w:pPr>
              <w:autoSpaceDE w:val="0"/>
              <w:autoSpaceDN w:val="0"/>
              <w:rPr>
                <w:rFonts w:asciiTheme="majorHAnsi" w:hAnsiTheme="majorHAnsi" w:cstheme="majorHAnsi"/>
                <w:bCs/>
                <w:sz w:val="18"/>
                <w:lang w:eastAsia="pl-PL"/>
              </w:rPr>
            </w:pPr>
            <w:r w:rsidRPr="00A72205">
              <w:rPr>
                <w:rFonts w:asciiTheme="majorHAnsi" w:hAnsiTheme="majorHAnsi" w:cstheme="majorHAnsi"/>
                <w:bCs/>
                <w:sz w:val="18"/>
                <w:lang w:eastAsia="pl-PL"/>
              </w:rPr>
              <w:t xml:space="preserve">Bateria pozwalająca na nieprzerwaną pracę urządzenia do </w:t>
            </w:r>
            <w:r>
              <w:rPr>
                <w:rFonts w:asciiTheme="majorHAnsi" w:hAnsiTheme="majorHAnsi" w:cstheme="majorHAnsi"/>
                <w:bCs/>
                <w:sz w:val="18"/>
                <w:lang w:eastAsia="pl-PL"/>
              </w:rPr>
              <w:t>4</w:t>
            </w:r>
            <w:r w:rsidRPr="00A72205">
              <w:rPr>
                <w:rFonts w:asciiTheme="majorHAnsi" w:hAnsiTheme="majorHAnsi" w:cstheme="majorHAnsi"/>
                <w:bCs/>
                <w:sz w:val="18"/>
                <w:lang w:eastAsia="pl-PL"/>
              </w:rPr>
              <w:t xml:space="preserve"> godzin. </w:t>
            </w:r>
          </w:p>
        </w:tc>
        <w:tc>
          <w:tcPr>
            <w:tcW w:w="1336" w:type="pct"/>
          </w:tcPr>
          <w:p w:rsidR="00FF6EB3" w:rsidRPr="00A72205" w:rsidRDefault="00FF6EB3" w:rsidP="0018160F">
            <w:pPr>
              <w:autoSpaceDE w:val="0"/>
              <w:autoSpaceDN w:val="0"/>
              <w:rPr>
                <w:rFonts w:asciiTheme="majorHAnsi" w:hAnsiTheme="majorHAnsi" w:cstheme="majorHAnsi"/>
                <w:bCs/>
                <w:sz w:val="18"/>
                <w:lang w:eastAsia="pl-PL"/>
              </w:rPr>
            </w:pPr>
          </w:p>
        </w:tc>
      </w:tr>
      <w:tr w:rsidR="00FF6EB3" w:rsidRPr="00A72205" w:rsidTr="00FF6EB3">
        <w:trPr>
          <w:trHeight w:val="284"/>
        </w:trPr>
        <w:tc>
          <w:tcPr>
            <w:tcW w:w="1203" w:type="pct"/>
            <w:gridSpan w:val="2"/>
          </w:tcPr>
          <w:p w:rsidR="00FF6EB3" w:rsidRPr="00A72205" w:rsidRDefault="00FF6EB3" w:rsidP="0018160F">
            <w:pPr>
              <w:autoSpaceDE w:val="0"/>
              <w:autoSpaceDN w:val="0"/>
              <w:rPr>
                <w:rFonts w:asciiTheme="majorHAnsi" w:hAnsiTheme="majorHAnsi" w:cstheme="majorHAnsi"/>
                <w:bCs/>
                <w:sz w:val="18"/>
                <w:lang w:eastAsia="pl-PL"/>
              </w:rPr>
            </w:pPr>
            <w:r w:rsidRPr="00A72205">
              <w:rPr>
                <w:rFonts w:asciiTheme="majorHAnsi" w:hAnsiTheme="majorHAnsi" w:cstheme="majorHAnsi"/>
                <w:bCs/>
                <w:sz w:val="18"/>
                <w:lang w:eastAsia="pl-PL"/>
              </w:rPr>
              <w:t>System operacyjny</w:t>
            </w:r>
          </w:p>
        </w:tc>
        <w:tc>
          <w:tcPr>
            <w:tcW w:w="2461" w:type="pct"/>
            <w:gridSpan w:val="2"/>
          </w:tcPr>
          <w:p w:rsidR="00FF6EB3" w:rsidRPr="00A72205" w:rsidRDefault="00FF6EB3" w:rsidP="0018160F">
            <w:pPr>
              <w:autoSpaceDE w:val="0"/>
              <w:autoSpaceDN w:val="0"/>
              <w:spacing w:before="60" w:after="100" w:afterAutospacing="1"/>
              <w:rPr>
                <w:rFonts w:asciiTheme="majorHAnsi" w:eastAsia="Calibri" w:hAnsiTheme="majorHAnsi" w:cstheme="majorHAnsi"/>
                <w:sz w:val="18"/>
              </w:rPr>
            </w:pPr>
            <w:r w:rsidRPr="00A72205">
              <w:rPr>
                <w:rFonts w:asciiTheme="majorHAnsi" w:eastAsia="Calibri" w:hAnsiTheme="majorHAnsi" w:cstheme="majorHAnsi"/>
                <w:sz w:val="18"/>
              </w:rPr>
              <w:t xml:space="preserve">Zainstalowany system operacyjny – wskazać nazwę oprogramowania - musi spełniać następujące wymagania, poprzez wbudowane mechanizmy, bez użycia dodatkowych aplikacji: </w:t>
            </w:r>
            <w:r w:rsidRPr="00A72205">
              <w:rPr>
                <w:rFonts w:asciiTheme="majorHAnsi" w:eastAsia="Calibri" w:hAnsiTheme="majorHAnsi" w:cstheme="majorHAnsi"/>
                <w:sz w:val="18"/>
              </w:rPr>
              <w:br/>
              <w:t xml:space="preserve">-  możliwość dokonywania aktualizacji i poprawek systemu przez Internet z możliwością wyboru instalowanych poprawek; </w:t>
            </w:r>
            <w:r w:rsidRPr="00A72205">
              <w:rPr>
                <w:rFonts w:asciiTheme="majorHAnsi" w:eastAsia="Calibri" w:hAnsiTheme="majorHAnsi" w:cstheme="majorHAnsi"/>
                <w:sz w:val="18"/>
              </w:rPr>
              <w:br/>
              <w:t xml:space="preserve">-  Możliwość dokonywania uaktualnień sterowników urządzeń przez Internet – witrynę producenta systemu; </w:t>
            </w:r>
            <w:r w:rsidRPr="00A72205">
              <w:rPr>
                <w:rFonts w:asciiTheme="majorHAnsi" w:eastAsia="Calibri" w:hAnsiTheme="majorHAnsi" w:cstheme="majorHAnsi"/>
                <w:sz w:val="18"/>
              </w:rPr>
              <w:br/>
              <w:t xml:space="preserve">-  Darmowe aktualizacje w ramach wersji systemu operacyjnego przez Internet (niezbędne aktualizacje, poprawki, biuletyny bezpieczeństwa muszą być dostarczane bez dodatkowych opłat); </w:t>
            </w:r>
            <w:r w:rsidRPr="00A72205">
              <w:rPr>
                <w:rFonts w:asciiTheme="majorHAnsi" w:eastAsia="Calibri" w:hAnsiTheme="majorHAnsi" w:cstheme="majorHAnsi"/>
                <w:sz w:val="18"/>
              </w:rPr>
              <w:br/>
              <w:t xml:space="preserve">-  Internetowa aktualizacja zapewniona w języku polskim; </w:t>
            </w:r>
            <w:r w:rsidRPr="00A72205">
              <w:rPr>
                <w:rFonts w:asciiTheme="majorHAnsi" w:eastAsia="Calibri" w:hAnsiTheme="majorHAnsi" w:cstheme="majorHAnsi"/>
                <w:sz w:val="18"/>
              </w:rPr>
              <w:br/>
              <w:t xml:space="preserve">-  Wbudowana zapora internetowa (firewall) dla ochrony połączeń internetowych; zintegrowana z systemem konsola do zarządzania ustawieniami zapory i regułami IP v4 i v6; </w:t>
            </w:r>
            <w:r w:rsidRPr="00A72205">
              <w:rPr>
                <w:rFonts w:asciiTheme="majorHAnsi" w:eastAsia="Calibri" w:hAnsiTheme="majorHAnsi" w:cstheme="majorHAnsi"/>
                <w:sz w:val="18"/>
              </w:rPr>
              <w:br/>
              <w:t xml:space="preserve">-  Zlokalizowane w języku polskim, co najmniej następujące elementy: menu, odtwarzacz multimediów, pomoc, komunikaty systemowe; </w:t>
            </w:r>
            <w:r w:rsidRPr="00A72205">
              <w:rPr>
                <w:rFonts w:asciiTheme="majorHAnsi" w:eastAsia="Calibri" w:hAnsiTheme="majorHAnsi" w:cstheme="majorHAnsi"/>
                <w:sz w:val="18"/>
              </w:rPr>
              <w:br/>
              <w:t xml:space="preserve">-  Wsparcie dla większości powszechnie używanych urządzeń peryferyjnych (drukarek, urządzeń sieciowych, standardów USB, Plug &amp;Play, Wi-Fi) </w:t>
            </w:r>
            <w:r w:rsidRPr="00A72205">
              <w:rPr>
                <w:rFonts w:asciiTheme="majorHAnsi" w:eastAsia="Calibri" w:hAnsiTheme="majorHAnsi" w:cstheme="majorHAnsi"/>
                <w:sz w:val="18"/>
              </w:rPr>
              <w:br/>
              <w:t xml:space="preserve">-  Funkcjonalność automatycznej zmiany domyślnej drukarki w zależności od sieci, do której podłączony jest </w:t>
            </w:r>
            <w:r w:rsidRPr="00A72205">
              <w:rPr>
                <w:rFonts w:asciiTheme="majorHAnsi" w:eastAsia="Calibri" w:hAnsiTheme="majorHAnsi" w:cstheme="majorHAnsi"/>
                <w:sz w:val="18"/>
              </w:rPr>
              <w:lastRenderedPageBreak/>
              <w:t>komputer;</w:t>
            </w:r>
            <w:r w:rsidRPr="00A72205">
              <w:rPr>
                <w:rFonts w:asciiTheme="majorHAnsi" w:eastAsia="Calibri" w:hAnsiTheme="majorHAnsi" w:cstheme="majorHAnsi"/>
                <w:sz w:val="18"/>
              </w:rPr>
              <w:br/>
              <w:t xml:space="preserve">-  Interfejs użytkownika działający w trybie graficznym z elementami 3D, zintegrowana z interfejsem użytkownika interaktywna część pulpitu służącą do uruchamiania aplikacji, które użytkownik może dowolnie wymieniać i pobrać ze strony producenta. </w:t>
            </w:r>
            <w:r w:rsidRPr="00A72205">
              <w:rPr>
                <w:rFonts w:asciiTheme="majorHAnsi" w:eastAsia="Calibri" w:hAnsiTheme="majorHAnsi" w:cstheme="majorHAnsi"/>
                <w:sz w:val="18"/>
              </w:rPr>
              <w:br/>
              <w:t xml:space="preserve">-  Możliwość zdalnej automatycznej instalacji, konfiguracji, administrowania oraz aktualizowania systemu; </w:t>
            </w:r>
            <w:r w:rsidRPr="00A72205">
              <w:rPr>
                <w:rFonts w:asciiTheme="majorHAnsi" w:eastAsia="Calibri" w:hAnsiTheme="majorHAnsi" w:cstheme="majorHAnsi"/>
                <w:sz w:val="18"/>
              </w:rPr>
              <w:br/>
              <w:t xml:space="preserve">- Zabezpieczony hasłem hierarchiczny dostęp do systemu, konta i profile użytkowników zarządzane zdalnie; praca systemu w trybie ochrony kont użytkowników. </w:t>
            </w:r>
            <w:r w:rsidRPr="00A72205">
              <w:rPr>
                <w:rFonts w:asciiTheme="majorHAnsi" w:eastAsia="Calibri" w:hAnsiTheme="majorHAnsi" w:cstheme="majorHAnsi"/>
                <w:sz w:val="18"/>
              </w:rPr>
              <w:br/>
              <w:t xml:space="preserve">- Zintegrowany z systemem moduł wyszukiwania informacji (plików różnego typu) dostępny z kilku poziomów: poziom menu, poziom otwartego okna systemu operacyjnego; system wyszukiwania oparty na konfigurowalnym przez użytkownika module indeksacji zasobów lokalnych. </w:t>
            </w:r>
            <w:r w:rsidRPr="00A72205">
              <w:rPr>
                <w:rFonts w:asciiTheme="majorHAnsi" w:eastAsia="Calibri" w:hAnsiTheme="majorHAnsi" w:cstheme="majorHAnsi"/>
                <w:sz w:val="18"/>
              </w:rPr>
              <w:br/>
              <w:t xml:space="preserve">-  Zintegrowane z systemem operacyjnym narzędzia zwalczające złośliwe oprogramowanie; aktualizacje dostępne u producenta nieodpłatnie bez ograniczeń czasowych. </w:t>
            </w:r>
            <w:r w:rsidRPr="00A72205">
              <w:rPr>
                <w:rFonts w:asciiTheme="majorHAnsi" w:eastAsia="Calibri" w:hAnsiTheme="majorHAnsi" w:cstheme="majorHAnsi"/>
                <w:sz w:val="18"/>
              </w:rPr>
              <w:br/>
              <w:t xml:space="preserve">-  Zintegrowany z systemem operacyjnym moduł synchronizacji komputera z urządzeniami zewnętrznymi. </w:t>
            </w:r>
            <w:r w:rsidRPr="00A72205">
              <w:rPr>
                <w:rFonts w:asciiTheme="majorHAnsi" w:eastAsia="Calibri" w:hAnsiTheme="majorHAnsi" w:cstheme="majorHAnsi"/>
                <w:sz w:val="18"/>
              </w:rPr>
              <w:br/>
              <w:t xml:space="preserve">-  Wbudowany system pomocy w języku polskim; </w:t>
            </w:r>
            <w:r w:rsidRPr="00A72205">
              <w:rPr>
                <w:rFonts w:asciiTheme="majorHAnsi" w:eastAsia="Calibri" w:hAnsiTheme="majorHAnsi" w:cstheme="majorHAnsi"/>
                <w:sz w:val="18"/>
              </w:rPr>
              <w:br/>
              <w:t xml:space="preserve">-  Możliwość przystosowania stanowiska dla osób niepełnosprawnych (np. słabowidzących); </w:t>
            </w:r>
            <w:r w:rsidRPr="00A72205">
              <w:rPr>
                <w:rFonts w:asciiTheme="majorHAnsi" w:eastAsia="Calibri" w:hAnsiTheme="majorHAnsi" w:cstheme="majorHAnsi"/>
                <w:sz w:val="18"/>
              </w:rPr>
              <w:br/>
              <w:t xml:space="preserve">-  Możliwość zarządzania stacją roboczą poprzez polityki – przez politykę rozumiemy zestaw reguł definiujących lub ograniczających funkcjonalność systemu lub aplikacji; </w:t>
            </w:r>
            <w:r w:rsidRPr="00A72205">
              <w:rPr>
                <w:rFonts w:asciiTheme="majorHAnsi" w:eastAsia="Calibri" w:hAnsiTheme="majorHAnsi" w:cstheme="majorHAnsi"/>
                <w:sz w:val="18"/>
              </w:rPr>
              <w:br/>
              <w:t xml:space="preserve">-  Wdrażanie IPSEC oparte na politykach – wdrażanie IPSEC oparte na zestawach reguł definiujących ustawienia zarządzanych w sposób centralny; </w:t>
            </w:r>
            <w:r w:rsidRPr="00A72205">
              <w:rPr>
                <w:rFonts w:asciiTheme="majorHAnsi" w:eastAsia="Calibri" w:hAnsiTheme="majorHAnsi" w:cstheme="majorHAnsi"/>
                <w:sz w:val="18"/>
              </w:rPr>
              <w:br/>
              <w:t>-  Automatyczne występowanie i używanie (wystawianie) certyfikatów PKI X.509;</w:t>
            </w:r>
            <w:r w:rsidRPr="00A72205">
              <w:rPr>
                <w:rFonts w:asciiTheme="majorHAnsi" w:eastAsia="Calibri" w:hAnsiTheme="majorHAnsi" w:cstheme="majorHAnsi"/>
                <w:sz w:val="18"/>
              </w:rPr>
              <w:br/>
              <w:t xml:space="preserve">-  Wsparcie dla logowania przy pomocy </w:t>
            </w:r>
            <w:proofErr w:type="spellStart"/>
            <w:r w:rsidRPr="00A72205">
              <w:rPr>
                <w:rFonts w:asciiTheme="majorHAnsi" w:eastAsia="Calibri" w:hAnsiTheme="majorHAnsi" w:cstheme="majorHAnsi"/>
                <w:sz w:val="18"/>
              </w:rPr>
              <w:t>smartcard</w:t>
            </w:r>
            <w:proofErr w:type="spellEnd"/>
            <w:r w:rsidRPr="00A72205">
              <w:rPr>
                <w:rFonts w:asciiTheme="majorHAnsi" w:eastAsia="Calibri" w:hAnsiTheme="majorHAnsi" w:cstheme="majorHAnsi"/>
                <w:sz w:val="18"/>
              </w:rPr>
              <w:t xml:space="preserve">; </w:t>
            </w:r>
            <w:r w:rsidRPr="00A72205">
              <w:rPr>
                <w:rFonts w:asciiTheme="majorHAnsi" w:eastAsia="Calibri" w:hAnsiTheme="majorHAnsi" w:cstheme="majorHAnsi"/>
                <w:sz w:val="18"/>
              </w:rPr>
              <w:br/>
              <w:t xml:space="preserve">-  Rozbudowane polityki bezpieczeństwa – polityki dla systemu operacyjnego i dla wskazanych aplikacji; </w:t>
            </w:r>
            <w:r w:rsidRPr="00A72205">
              <w:rPr>
                <w:rFonts w:asciiTheme="majorHAnsi" w:eastAsia="Calibri" w:hAnsiTheme="majorHAnsi" w:cstheme="majorHAnsi"/>
                <w:sz w:val="18"/>
              </w:rPr>
              <w:br/>
              <w:t xml:space="preserve">-  System posiada narzędzia służące do administracji, do wykonywania kopii zapasowych polityk i ich odtwarzania oraz generowania raportów z ustawień polityk; </w:t>
            </w:r>
            <w:r w:rsidRPr="00A72205">
              <w:rPr>
                <w:rFonts w:asciiTheme="majorHAnsi" w:eastAsia="Calibri" w:hAnsiTheme="majorHAnsi" w:cstheme="majorHAnsi"/>
                <w:sz w:val="18"/>
              </w:rPr>
              <w:br/>
              <w:t xml:space="preserve">-  Wsparcie dla Sun Java i .NET Framework 1.1 i 2.0 i 3.0 – możliwość uruchomienia aplikacji działających we wskazanych środowiskach; </w:t>
            </w:r>
            <w:r w:rsidRPr="00A72205">
              <w:rPr>
                <w:rFonts w:asciiTheme="majorHAnsi" w:eastAsia="Calibri" w:hAnsiTheme="majorHAnsi" w:cstheme="majorHAnsi"/>
                <w:sz w:val="18"/>
              </w:rPr>
              <w:br/>
              <w:t xml:space="preserve">-  Możliwość uruchamiania interpretera poleceń; </w:t>
            </w:r>
            <w:r w:rsidRPr="00A72205">
              <w:rPr>
                <w:rFonts w:asciiTheme="majorHAnsi" w:eastAsia="Calibri" w:hAnsiTheme="majorHAnsi" w:cstheme="majorHAnsi"/>
                <w:sz w:val="18"/>
              </w:rPr>
              <w:br/>
              <w:t xml:space="preserve">-  Zdalna pomoc i współdzielenie aplikacji – możliwość zdalnego przejęcia sesji za logowanego użytkownika celem rozwiązania problemu z komputerem; </w:t>
            </w:r>
            <w:r w:rsidRPr="00A72205">
              <w:rPr>
                <w:rFonts w:asciiTheme="majorHAnsi" w:eastAsia="Calibri" w:hAnsiTheme="majorHAnsi" w:cstheme="majorHAnsi"/>
                <w:sz w:val="18"/>
              </w:rPr>
              <w:br/>
              <w:t xml:space="preserve">-  Rozwiązanie służące do automatycznego zbudowania obrazu systemu wraz z aplikacjami. Obraz systemu służyć ma do automatycznego upowszechnienia systemu operacyjnego inicjowanego i wykonywanego w całości poprzez sieć komputerową; </w:t>
            </w:r>
            <w:r w:rsidRPr="00A72205">
              <w:rPr>
                <w:rFonts w:asciiTheme="majorHAnsi" w:eastAsia="Calibri" w:hAnsiTheme="majorHAnsi" w:cstheme="majorHAnsi"/>
                <w:sz w:val="18"/>
              </w:rPr>
              <w:br/>
              <w:t xml:space="preserve">-  Rozwiązanie ma umożliwiające wdrożenie nowego obrazu poprzez zdalną instalację; </w:t>
            </w:r>
            <w:r w:rsidRPr="00A72205">
              <w:rPr>
                <w:rFonts w:asciiTheme="majorHAnsi" w:eastAsia="Calibri" w:hAnsiTheme="majorHAnsi" w:cstheme="majorHAnsi"/>
                <w:sz w:val="18"/>
              </w:rPr>
              <w:br/>
              <w:t xml:space="preserve">-  Graficzne środowisko instalacji i konfiguracji; </w:t>
            </w:r>
            <w:r w:rsidRPr="00A72205">
              <w:rPr>
                <w:rFonts w:asciiTheme="majorHAnsi" w:eastAsia="Calibri" w:hAnsiTheme="majorHAnsi" w:cstheme="majorHAnsi"/>
                <w:sz w:val="18"/>
              </w:rPr>
              <w:br/>
              <w:t xml:space="preserve">-  Transakcyjny system plików pozwalający na stosowanie przydziałów (ang. </w:t>
            </w:r>
            <w:proofErr w:type="spellStart"/>
            <w:r w:rsidRPr="00A72205">
              <w:rPr>
                <w:rFonts w:asciiTheme="majorHAnsi" w:eastAsia="Calibri" w:hAnsiTheme="majorHAnsi" w:cstheme="majorHAnsi"/>
                <w:sz w:val="18"/>
              </w:rPr>
              <w:t>quota</w:t>
            </w:r>
            <w:proofErr w:type="spellEnd"/>
            <w:r w:rsidRPr="00A72205">
              <w:rPr>
                <w:rFonts w:asciiTheme="majorHAnsi" w:eastAsia="Calibri" w:hAnsiTheme="majorHAnsi" w:cstheme="majorHAnsi"/>
                <w:sz w:val="18"/>
              </w:rPr>
              <w:t xml:space="preserve">) na dysku dla użytkowników oraz zapewniający większą niezawodność i pozwalający tworzyć kopie zapasowe; </w:t>
            </w:r>
            <w:r w:rsidRPr="00A72205">
              <w:rPr>
                <w:rFonts w:asciiTheme="majorHAnsi" w:eastAsia="Calibri" w:hAnsiTheme="majorHAnsi" w:cstheme="majorHAnsi"/>
                <w:sz w:val="18"/>
              </w:rPr>
              <w:br/>
              <w:t xml:space="preserve">-  Zarządzanie kontami użytkowników sieci oraz urządzeniami sieciowymi tj. drukarki, modemy, woluminy dyskowe, usługi katalogowe </w:t>
            </w:r>
            <w:r w:rsidRPr="00A72205">
              <w:rPr>
                <w:rFonts w:asciiTheme="majorHAnsi" w:eastAsia="Calibri" w:hAnsiTheme="majorHAnsi" w:cstheme="majorHAnsi"/>
                <w:sz w:val="18"/>
              </w:rPr>
              <w:br/>
              <w:t xml:space="preserve">-  Udostępnianie modemu; </w:t>
            </w:r>
            <w:r w:rsidRPr="00A72205">
              <w:rPr>
                <w:rFonts w:asciiTheme="majorHAnsi" w:eastAsia="Calibri" w:hAnsiTheme="majorHAnsi" w:cstheme="majorHAnsi"/>
                <w:sz w:val="18"/>
              </w:rPr>
              <w:br/>
              <w:t xml:space="preserve">-  Możliwość przywracania plików systemowych; </w:t>
            </w:r>
            <w:r w:rsidRPr="00A72205">
              <w:rPr>
                <w:rFonts w:asciiTheme="majorHAnsi" w:eastAsia="Calibri" w:hAnsiTheme="majorHAnsi" w:cstheme="majorHAnsi"/>
                <w:sz w:val="18"/>
              </w:rPr>
              <w:br/>
            </w:r>
            <w:r w:rsidRPr="00A72205">
              <w:rPr>
                <w:rFonts w:asciiTheme="majorHAnsi" w:eastAsia="Calibri" w:hAnsiTheme="majorHAnsi" w:cstheme="majorHAnsi"/>
                <w:sz w:val="18"/>
              </w:rPr>
              <w:lastRenderedPageBreak/>
              <w:t xml:space="preserve">-  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 </w:t>
            </w:r>
            <w:r w:rsidRPr="00A72205">
              <w:rPr>
                <w:rFonts w:asciiTheme="majorHAnsi" w:eastAsia="Calibri" w:hAnsiTheme="majorHAnsi" w:cstheme="majorHAnsi"/>
                <w:sz w:val="18"/>
              </w:rPr>
              <w:br/>
              <w:t>-  Możliwość blokowania lub dopuszczania dowolnych urządzeń peryferyjnych za pomocą polityk grupowych (np. przy użyciu numerów identyfikacyjnych sprzętu).</w:t>
            </w:r>
            <w:r w:rsidRPr="00A72205">
              <w:rPr>
                <w:rFonts w:asciiTheme="majorHAnsi" w:eastAsia="Calibri" w:hAnsiTheme="majorHAnsi" w:cstheme="majorHAnsi"/>
                <w:sz w:val="18"/>
              </w:rPr>
              <w:br/>
              <w:t>-  Do oferowanego sprzętu należy załączyć nośniki ze sterownikami</w:t>
            </w:r>
          </w:p>
        </w:tc>
        <w:tc>
          <w:tcPr>
            <w:tcW w:w="1336" w:type="pct"/>
          </w:tcPr>
          <w:p w:rsidR="00FF6EB3" w:rsidRPr="00A72205" w:rsidRDefault="00FF6EB3" w:rsidP="0018160F">
            <w:pPr>
              <w:autoSpaceDE w:val="0"/>
              <w:autoSpaceDN w:val="0"/>
              <w:spacing w:before="60" w:after="100" w:afterAutospacing="1"/>
              <w:rPr>
                <w:rFonts w:asciiTheme="majorHAnsi" w:hAnsiTheme="majorHAnsi" w:cstheme="majorHAnsi"/>
                <w:bCs/>
                <w:sz w:val="18"/>
                <w:lang w:eastAsia="pl-PL"/>
              </w:rPr>
            </w:pPr>
          </w:p>
        </w:tc>
      </w:tr>
      <w:tr w:rsidR="00FF6EB3" w:rsidRPr="00A72205" w:rsidTr="00FF6EB3">
        <w:trPr>
          <w:trHeight w:val="284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FF6EB3" w:rsidRPr="00A72205" w:rsidRDefault="00FF6EB3" w:rsidP="0018160F">
            <w:pPr>
              <w:autoSpaceDE w:val="0"/>
              <w:autoSpaceDN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26"/>
                <w:lang w:eastAsia="pl-PL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26"/>
                <w:lang w:eastAsia="pl-PL"/>
              </w:rPr>
              <w:lastRenderedPageBreak/>
              <w:t>Projektor</w:t>
            </w:r>
            <w:r w:rsidRPr="00A72205">
              <w:rPr>
                <w:rFonts w:asciiTheme="majorHAnsi" w:hAnsiTheme="majorHAnsi" w:cstheme="majorHAnsi"/>
                <w:b/>
                <w:bCs/>
                <w:sz w:val="18"/>
                <w:szCs w:val="26"/>
                <w:lang w:eastAsia="pl-PL"/>
              </w:rPr>
              <w:t xml:space="preserve"> (1 szt.) </w:t>
            </w:r>
          </w:p>
          <w:p w:rsidR="00FF6EB3" w:rsidRPr="00A72205" w:rsidRDefault="00FF6EB3" w:rsidP="0018160F">
            <w:pPr>
              <w:autoSpaceDE w:val="0"/>
              <w:autoSpaceDN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26"/>
                <w:lang w:eastAsia="pl-PL"/>
              </w:rPr>
            </w:pPr>
          </w:p>
          <w:p w:rsidR="00FF6EB3" w:rsidRPr="00A72205" w:rsidRDefault="00FF6EB3" w:rsidP="0018160F">
            <w:pPr>
              <w:autoSpaceDE w:val="0"/>
              <w:autoSpaceDN w:val="0"/>
              <w:jc w:val="center"/>
              <w:rPr>
                <w:rFonts w:asciiTheme="majorHAnsi" w:hAnsiTheme="majorHAnsi" w:cstheme="majorHAnsi"/>
                <w:b/>
                <w:sz w:val="18"/>
                <w:szCs w:val="26"/>
                <w:lang w:eastAsia="pl-PL"/>
              </w:rPr>
            </w:pPr>
            <w:r w:rsidRPr="00A72205">
              <w:rPr>
                <w:rFonts w:asciiTheme="majorHAnsi" w:hAnsiTheme="majorHAnsi" w:cstheme="majorHAnsi"/>
                <w:b/>
                <w:sz w:val="18"/>
                <w:szCs w:val="26"/>
                <w:lang w:eastAsia="pl-PL"/>
              </w:rPr>
              <w:t>Wskazać nazwę producenta, model oraz symbol</w:t>
            </w:r>
          </w:p>
          <w:p w:rsidR="00FF6EB3" w:rsidRPr="00A72205" w:rsidRDefault="00FF6EB3" w:rsidP="0018160F">
            <w:pPr>
              <w:autoSpaceDE w:val="0"/>
              <w:autoSpaceDN w:val="0"/>
              <w:jc w:val="center"/>
              <w:rPr>
                <w:rFonts w:asciiTheme="majorHAnsi" w:hAnsiTheme="majorHAnsi" w:cstheme="majorHAnsi"/>
                <w:b/>
                <w:sz w:val="18"/>
                <w:szCs w:val="26"/>
                <w:lang w:eastAsia="pl-PL"/>
              </w:rPr>
            </w:pPr>
          </w:p>
          <w:p w:rsidR="00FF6EB3" w:rsidRPr="00A72205" w:rsidRDefault="00FF6EB3" w:rsidP="0018160F">
            <w:pPr>
              <w:autoSpaceDE w:val="0"/>
              <w:autoSpaceDN w:val="0"/>
              <w:jc w:val="center"/>
              <w:rPr>
                <w:rFonts w:asciiTheme="majorHAnsi" w:hAnsiTheme="majorHAnsi" w:cstheme="majorHAnsi"/>
                <w:b/>
                <w:sz w:val="18"/>
                <w:szCs w:val="26"/>
                <w:lang w:eastAsia="pl-PL"/>
              </w:rPr>
            </w:pPr>
            <w:r w:rsidRPr="00A72205">
              <w:rPr>
                <w:rFonts w:asciiTheme="majorHAnsi" w:hAnsiTheme="majorHAnsi" w:cstheme="majorHAnsi"/>
                <w:b/>
                <w:sz w:val="18"/>
                <w:szCs w:val="26"/>
                <w:lang w:eastAsia="pl-PL"/>
              </w:rPr>
              <w:t>……………………</w:t>
            </w:r>
            <w:r w:rsidR="00BE59FD">
              <w:rPr>
                <w:rFonts w:asciiTheme="majorHAnsi" w:hAnsiTheme="majorHAnsi" w:cstheme="majorHAnsi"/>
                <w:b/>
                <w:sz w:val="18"/>
                <w:szCs w:val="26"/>
                <w:lang w:eastAsia="pl-PL"/>
              </w:rPr>
              <w:t xml:space="preserve">                         CENA:</w:t>
            </w:r>
          </w:p>
          <w:p w:rsidR="00FF6EB3" w:rsidRPr="00A72205" w:rsidRDefault="00FF6EB3" w:rsidP="0018160F">
            <w:pPr>
              <w:autoSpaceDE w:val="0"/>
              <w:autoSpaceDN w:val="0"/>
              <w:ind w:right="-71"/>
              <w:rPr>
                <w:rFonts w:asciiTheme="majorHAnsi" w:hAnsiTheme="majorHAnsi" w:cstheme="majorHAnsi"/>
                <w:bCs/>
                <w:sz w:val="18"/>
                <w:lang w:val="en-US" w:eastAsia="pl-PL"/>
              </w:rPr>
            </w:pPr>
          </w:p>
        </w:tc>
      </w:tr>
      <w:tr w:rsidR="00FF6EB3" w:rsidRPr="00FF6EB3" w:rsidTr="0018160F">
        <w:trPr>
          <w:trHeight w:val="284"/>
        </w:trPr>
        <w:tc>
          <w:tcPr>
            <w:tcW w:w="911" w:type="pct"/>
          </w:tcPr>
          <w:p w:rsidR="00FF6EB3" w:rsidRPr="00FF6EB3" w:rsidRDefault="00FF6EB3" w:rsidP="00FF6EB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FF6EB3">
              <w:rPr>
                <w:rFonts w:asciiTheme="minorHAnsi" w:hAnsiTheme="minorHAnsi"/>
                <w:bCs/>
                <w:sz w:val="18"/>
                <w:szCs w:val="18"/>
              </w:rPr>
              <w:t>natężenie światła białego oraz barwnego</w:t>
            </w:r>
          </w:p>
        </w:tc>
        <w:tc>
          <w:tcPr>
            <w:tcW w:w="2607" w:type="pct"/>
            <w:gridSpan w:val="2"/>
          </w:tcPr>
          <w:p w:rsidR="00FF6EB3" w:rsidRPr="00FF6EB3" w:rsidRDefault="00FF6EB3" w:rsidP="00FF6EB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FF6EB3">
              <w:rPr>
                <w:rFonts w:asciiTheme="minorHAnsi" w:hAnsiTheme="minorHAnsi"/>
                <w:bCs/>
                <w:sz w:val="18"/>
                <w:szCs w:val="18"/>
              </w:rPr>
              <w:t>5.500 lumen – 3.700 lumen</w:t>
            </w:r>
          </w:p>
        </w:tc>
        <w:tc>
          <w:tcPr>
            <w:tcW w:w="1482" w:type="pct"/>
            <w:gridSpan w:val="2"/>
          </w:tcPr>
          <w:p w:rsidR="00FF6EB3" w:rsidRPr="00FF6EB3" w:rsidRDefault="00FF6EB3" w:rsidP="00FF6EB3">
            <w:pPr>
              <w:rPr>
                <w:bCs/>
              </w:rPr>
            </w:pPr>
          </w:p>
        </w:tc>
      </w:tr>
      <w:tr w:rsidR="00FF6EB3" w:rsidRPr="00FF6EB3" w:rsidTr="0018160F">
        <w:trPr>
          <w:trHeight w:val="284"/>
        </w:trPr>
        <w:tc>
          <w:tcPr>
            <w:tcW w:w="911" w:type="pct"/>
          </w:tcPr>
          <w:p w:rsidR="00FF6EB3" w:rsidRPr="00FF6EB3" w:rsidRDefault="00FF6EB3" w:rsidP="00FF6EB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FF6EB3">
              <w:rPr>
                <w:rFonts w:asciiTheme="minorHAnsi" w:hAnsiTheme="minorHAnsi"/>
                <w:bCs/>
                <w:sz w:val="18"/>
                <w:szCs w:val="18"/>
              </w:rPr>
              <w:t>rozdzielczość</w:t>
            </w:r>
          </w:p>
        </w:tc>
        <w:tc>
          <w:tcPr>
            <w:tcW w:w="2607" w:type="pct"/>
            <w:gridSpan w:val="2"/>
          </w:tcPr>
          <w:p w:rsidR="00FF6EB3" w:rsidRPr="00FF6EB3" w:rsidRDefault="00FF6EB3" w:rsidP="00FF6EB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FF6EB3">
              <w:rPr>
                <w:rFonts w:asciiTheme="minorHAnsi" w:hAnsiTheme="minorHAnsi"/>
                <w:bCs/>
                <w:sz w:val="18"/>
                <w:szCs w:val="18"/>
              </w:rPr>
              <w:t>1280x800, 16:10</w:t>
            </w:r>
          </w:p>
        </w:tc>
        <w:tc>
          <w:tcPr>
            <w:tcW w:w="1482" w:type="pct"/>
            <w:gridSpan w:val="2"/>
          </w:tcPr>
          <w:p w:rsidR="00FF6EB3" w:rsidRPr="00FF6EB3" w:rsidRDefault="00FF6EB3" w:rsidP="00FF6EB3">
            <w:pPr>
              <w:rPr>
                <w:bCs/>
              </w:rPr>
            </w:pPr>
          </w:p>
        </w:tc>
      </w:tr>
      <w:tr w:rsidR="00FF6EB3" w:rsidRPr="00FF6EB3" w:rsidTr="0018160F">
        <w:trPr>
          <w:trHeight w:val="284"/>
        </w:trPr>
        <w:tc>
          <w:tcPr>
            <w:tcW w:w="911" w:type="pct"/>
          </w:tcPr>
          <w:p w:rsidR="00FF6EB3" w:rsidRPr="00FF6EB3" w:rsidRDefault="00FF6EB3" w:rsidP="00FF6EB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FF6EB3">
              <w:rPr>
                <w:rFonts w:asciiTheme="minorHAnsi" w:hAnsiTheme="minorHAnsi"/>
                <w:bCs/>
                <w:sz w:val="18"/>
                <w:szCs w:val="18"/>
              </w:rPr>
              <w:t>kontrast</w:t>
            </w:r>
          </w:p>
        </w:tc>
        <w:tc>
          <w:tcPr>
            <w:tcW w:w="2607" w:type="pct"/>
            <w:gridSpan w:val="2"/>
          </w:tcPr>
          <w:p w:rsidR="00FF6EB3" w:rsidRPr="00FF6EB3" w:rsidRDefault="00FF6EB3" w:rsidP="00FF6EB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FF6EB3">
              <w:rPr>
                <w:rFonts w:asciiTheme="minorHAnsi" w:hAnsiTheme="minorHAnsi"/>
                <w:bCs/>
                <w:sz w:val="18"/>
                <w:szCs w:val="18"/>
              </w:rPr>
              <w:t>15000:1</w:t>
            </w:r>
          </w:p>
        </w:tc>
        <w:tc>
          <w:tcPr>
            <w:tcW w:w="1482" w:type="pct"/>
            <w:gridSpan w:val="2"/>
          </w:tcPr>
          <w:p w:rsidR="00FF6EB3" w:rsidRPr="00FF6EB3" w:rsidRDefault="00FF6EB3" w:rsidP="00FF6EB3">
            <w:pPr>
              <w:rPr>
                <w:bCs/>
              </w:rPr>
            </w:pPr>
          </w:p>
        </w:tc>
      </w:tr>
      <w:tr w:rsidR="00FF6EB3" w:rsidRPr="00FF6EB3" w:rsidTr="0018160F">
        <w:trPr>
          <w:trHeight w:val="284"/>
        </w:trPr>
        <w:tc>
          <w:tcPr>
            <w:tcW w:w="911" w:type="pct"/>
          </w:tcPr>
          <w:p w:rsidR="00FF6EB3" w:rsidRPr="00FF6EB3" w:rsidRDefault="00FF6EB3" w:rsidP="00FF6EB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FF6EB3">
              <w:rPr>
                <w:rFonts w:asciiTheme="minorHAnsi" w:hAnsiTheme="minorHAnsi"/>
                <w:bCs/>
                <w:sz w:val="18"/>
                <w:szCs w:val="18"/>
              </w:rPr>
              <w:t>lampa</w:t>
            </w:r>
          </w:p>
        </w:tc>
        <w:tc>
          <w:tcPr>
            <w:tcW w:w="2607" w:type="pct"/>
            <w:gridSpan w:val="2"/>
          </w:tcPr>
          <w:p w:rsidR="00FF6EB3" w:rsidRPr="00FF6EB3" w:rsidRDefault="00FF6EB3" w:rsidP="00FF6EB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FF6EB3">
              <w:rPr>
                <w:rFonts w:asciiTheme="minorHAnsi" w:hAnsiTheme="minorHAnsi"/>
                <w:bCs/>
                <w:sz w:val="18"/>
                <w:szCs w:val="18"/>
              </w:rPr>
              <w:t>300 W</w:t>
            </w:r>
          </w:p>
        </w:tc>
        <w:tc>
          <w:tcPr>
            <w:tcW w:w="1482" w:type="pct"/>
            <w:gridSpan w:val="2"/>
          </w:tcPr>
          <w:p w:rsidR="00FF6EB3" w:rsidRPr="00FF6EB3" w:rsidRDefault="00FF6EB3" w:rsidP="00FF6EB3">
            <w:pPr>
              <w:rPr>
                <w:bCs/>
              </w:rPr>
            </w:pPr>
          </w:p>
        </w:tc>
      </w:tr>
      <w:tr w:rsidR="00FF6EB3" w:rsidRPr="00FF6EB3" w:rsidTr="0018160F">
        <w:trPr>
          <w:trHeight w:val="284"/>
        </w:trPr>
        <w:tc>
          <w:tcPr>
            <w:tcW w:w="911" w:type="pct"/>
          </w:tcPr>
          <w:p w:rsidR="00FF6EB3" w:rsidRPr="00FF6EB3" w:rsidRDefault="00FF6EB3" w:rsidP="00FF6EB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FF6EB3">
              <w:rPr>
                <w:rFonts w:asciiTheme="minorHAnsi" w:hAnsiTheme="minorHAnsi"/>
                <w:bCs/>
                <w:sz w:val="18"/>
                <w:szCs w:val="18"/>
              </w:rPr>
              <w:t>żywotność lampy</w:t>
            </w:r>
          </w:p>
        </w:tc>
        <w:tc>
          <w:tcPr>
            <w:tcW w:w="2607" w:type="pct"/>
            <w:gridSpan w:val="2"/>
          </w:tcPr>
          <w:p w:rsidR="00FF6EB3" w:rsidRPr="00FF6EB3" w:rsidRDefault="00FF6EB3" w:rsidP="00FF6EB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FF6EB3">
              <w:rPr>
                <w:rFonts w:asciiTheme="minorHAnsi" w:hAnsiTheme="minorHAnsi"/>
                <w:bCs/>
                <w:sz w:val="18"/>
                <w:szCs w:val="18"/>
              </w:rPr>
              <w:t>Minimum 5000h</w:t>
            </w:r>
          </w:p>
        </w:tc>
        <w:tc>
          <w:tcPr>
            <w:tcW w:w="1482" w:type="pct"/>
            <w:gridSpan w:val="2"/>
          </w:tcPr>
          <w:p w:rsidR="00FF6EB3" w:rsidRPr="00FF6EB3" w:rsidRDefault="00FF6EB3" w:rsidP="00FF6EB3">
            <w:pPr>
              <w:rPr>
                <w:bCs/>
              </w:rPr>
            </w:pPr>
          </w:p>
        </w:tc>
      </w:tr>
      <w:tr w:rsidR="00FF6EB3" w:rsidRPr="00FF6EB3" w:rsidTr="0018160F">
        <w:trPr>
          <w:trHeight w:val="284"/>
        </w:trPr>
        <w:tc>
          <w:tcPr>
            <w:tcW w:w="911" w:type="pct"/>
          </w:tcPr>
          <w:p w:rsidR="00FF6EB3" w:rsidRPr="00FF6EB3" w:rsidRDefault="00FF6EB3" w:rsidP="00FF6EB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FF6EB3">
              <w:rPr>
                <w:rFonts w:asciiTheme="minorHAnsi" w:hAnsiTheme="minorHAnsi"/>
                <w:bCs/>
                <w:sz w:val="18"/>
                <w:szCs w:val="18"/>
              </w:rPr>
              <w:t>rozmiar projekcji</w:t>
            </w:r>
          </w:p>
        </w:tc>
        <w:tc>
          <w:tcPr>
            <w:tcW w:w="2607" w:type="pct"/>
            <w:gridSpan w:val="2"/>
          </w:tcPr>
          <w:p w:rsidR="00FF6EB3" w:rsidRPr="00FF6EB3" w:rsidRDefault="00FF6EB3" w:rsidP="00FF6EB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FF6EB3">
              <w:rPr>
                <w:rFonts w:asciiTheme="minorHAnsi" w:hAnsiTheme="minorHAnsi"/>
                <w:bCs/>
                <w:sz w:val="18"/>
                <w:szCs w:val="18"/>
              </w:rPr>
              <w:t>Minimum 50 cali</w:t>
            </w:r>
          </w:p>
        </w:tc>
        <w:tc>
          <w:tcPr>
            <w:tcW w:w="1482" w:type="pct"/>
            <w:gridSpan w:val="2"/>
          </w:tcPr>
          <w:p w:rsidR="00FF6EB3" w:rsidRPr="00FF6EB3" w:rsidRDefault="00FF6EB3" w:rsidP="00FF6EB3">
            <w:pPr>
              <w:rPr>
                <w:bCs/>
              </w:rPr>
            </w:pPr>
          </w:p>
        </w:tc>
      </w:tr>
      <w:tr w:rsidR="00FF6EB3" w:rsidRPr="00FF6EB3" w:rsidTr="0018160F">
        <w:trPr>
          <w:trHeight w:val="284"/>
        </w:trPr>
        <w:tc>
          <w:tcPr>
            <w:tcW w:w="911" w:type="pct"/>
          </w:tcPr>
          <w:p w:rsidR="00FF6EB3" w:rsidRPr="00FF6EB3" w:rsidRDefault="00FF6EB3" w:rsidP="00FF6EB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FF6EB3">
              <w:rPr>
                <w:rFonts w:asciiTheme="minorHAnsi" w:hAnsiTheme="minorHAnsi"/>
                <w:bCs/>
                <w:sz w:val="18"/>
                <w:szCs w:val="18"/>
              </w:rPr>
              <w:t>stosunek projekcji</w:t>
            </w:r>
          </w:p>
        </w:tc>
        <w:tc>
          <w:tcPr>
            <w:tcW w:w="2607" w:type="pct"/>
            <w:gridSpan w:val="2"/>
          </w:tcPr>
          <w:p w:rsidR="00FF6EB3" w:rsidRPr="00FF6EB3" w:rsidRDefault="00FF6EB3" w:rsidP="00FF6EB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FF6EB3">
              <w:rPr>
                <w:rFonts w:asciiTheme="minorHAnsi" w:hAnsiTheme="minorHAnsi"/>
                <w:bCs/>
                <w:sz w:val="18"/>
                <w:szCs w:val="18"/>
              </w:rPr>
              <w:t>1-,26 – 1,30:1</w:t>
            </w:r>
          </w:p>
        </w:tc>
        <w:tc>
          <w:tcPr>
            <w:tcW w:w="1482" w:type="pct"/>
            <w:gridSpan w:val="2"/>
          </w:tcPr>
          <w:p w:rsidR="00FF6EB3" w:rsidRPr="00FF6EB3" w:rsidRDefault="00FF6EB3" w:rsidP="00FF6EB3">
            <w:pPr>
              <w:rPr>
                <w:bCs/>
              </w:rPr>
            </w:pPr>
          </w:p>
        </w:tc>
      </w:tr>
      <w:tr w:rsidR="00FF6EB3" w:rsidRPr="00FF6EB3" w:rsidTr="0018160F">
        <w:trPr>
          <w:trHeight w:val="284"/>
        </w:trPr>
        <w:tc>
          <w:tcPr>
            <w:tcW w:w="911" w:type="pct"/>
          </w:tcPr>
          <w:p w:rsidR="00FF6EB3" w:rsidRPr="00FF6EB3" w:rsidRDefault="00FF6EB3" w:rsidP="00FF6EB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FF6EB3">
              <w:rPr>
                <w:rFonts w:asciiTheme="minorHAnsi" w:hAnsiTheme="minorHAnsi"/>
                <w:bCs/>
                <w:sz w:val="18"/>
                <w:szCs w:val="18"/>
              </w:rPr>
              <w:t>złącza</w:t>
            </w:r>
          </w:p>
        </w:tc>
        <w:tc>
          <w:tcPr>
            <w:tcW w:w="2607" w:type="pct"/>
            <w:gridSpan w:val="2"/>
          </w:tcPr>
          <w:p w:rsidR="00FF6EB3" w:rsidRPr="00FF6EB3" w:rsidRDefault="00FF6EB3" w:rsidP="00FF6EB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FF6EB3">
              <w:rPr>
                <w:rFonts w:asciiTheme="minorHAnsi" w:hAnsiTheme="minorHAnsi"/>
                <w:bCs/>
                <w:sz w:val="18"/>
                <w:szCs w:val="18"/>
              </w:rPr>
              <w:t>USB 2.0 (minimum 2 szt.), RS-232C</w:t>
            </w:r>
          </w:p>
        </w:tc>
        <w:tc>
          <w:tcPr>
            <w:tcW w:w="1482" w:type="pct"/>
            <w:gridSpan w:val="2"/>
          </w:tcPr>
          <w:p w:rsidR="00FF6EB3" w:rsidRPr="00FF6EB3" w:rsidRDefault="00FF6EB3" w:rsidP="00FF6EB3">
            <w:pPr>
              <w:rPr>
                <w:bCs/>
              </w:rPr>
            </w:pPr>
          </w:p>
        </w:tc>
      </w:tr>
      <w:tr w:rsidR="00FF6EB3" w:rsidRPr="00FF6EB3" w:rsidTr="0018160F">
        <w:trPr>
          <w:trHeight w:val="284"/>
        </w:trPr>
        <w:tc>
          <w:tcPr>
            <w:tcW w:w="911" w:type="pct"/>
          </w:tcPr>
          <w:p w:rsidR="00FF6EB3" w:rsidRPr="00FF6EB3" w:rsidRDefault="00FF6EB3" w:rsidP="00FF6EB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FF6EB3">
              <w:rPr>
                <w:rFonts w:asciiTheme="minorHAnsi" w:hAnsiTheme="minorHAnsi"/>
                <w:bCs/>
                <w:sz w:val="18"/>
                <w:szCs w:val="18"/>
              </w:rPr>
              <w:t>wejścia/wyjścia</w:t>
            </w:r>
          </w:p>
        </w:tc>
        <w:tc>
          <w:tcPr>
            <w:tcW w:w="2607" w:type="pct"/>
            <w:gridSpan w:val="2"/>
          </w:tcPr>
          <w:p w:rsidR="00FF6EB3" w:rsidRPr="00FF6EB3" w:rsidRDefault="00FF6EB3" w:rsidP="00FF6EB3">
            <w:pPr>
              <w:rPr>
                <w:rFonts w:asciiTheme="minorHAnsi" w:hAnsiTheme="minorHAnsi"/>
                <w:sz w:val="18"/>
                <w:szCs w:val="18"/>
              </w:rPr>
            </w:pPr>
            <w:r w:rsidRPr="00FF6EB3">
              <w:rPr>
                <w:rFonts w:asciiTheme="minorHAnsi" w:hAnsiTheme="minorHAnsi"/>
                <w:sz w:val="18"/>
                <w:szCs w:val="18"/>
              </w:rPr>
              <w:t>HDMI (minimum 2 szt.), VGA</w:t>
            </w:r>
          </w:p>
        </w:tc>
        <w:tc>
          <w:tcPr>
            <w:tcW w:w="1482" w:type="pct"/>
            <w:gridSpan w:val="2"/>
          </w:tcPr>
          <w:p w:rsidR="00FF6EB3" w:rsidRPr="00FF6EB3" w:rsidRDefault="00FF6EB3" w:rsidP="00FF6EB3">
            <w:pPr>
              <w:rPr>
                <w:bCs/>
              </w:rPr>
            </w:pPr>
          </w:p>
        </w:tc>
      </w:tr>
      <w:tr w:rsidR="00FF6EB3" w:rsidRPr="00FF6EB3" w:rsidTr="0018160F">
        <w:trPr>
          <w:trHeight w:val="284"/>
        </w:trPr>
        <w:tc>
          <w:tcPr>
            <w:tcW w:w="911" w:type="pct"/>
          </w:tcPr>
          <w:p w:rsidR="00FF6EB3" w:rsidRPr="00FF6EB3" w:rsidRDefault="00FF6EB3" w:rsidP="00FF6EB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FF6EB3">
              <w:rPr>
                <w:rFonts w:asciiTheme="minorHAnsi" w:hAnsiTheme="minorHAnsi"/>
                <w:bCs/>
                <w:sz w:val="18"/>
                <w:szCs w:val="18"/>
              </w:rPr>
              <w:t>Odległ</w:t>
            </w:r>
            <w:r w:rsidR="005B4BAA">
              <w:rPr>
                <w:rFonts w:asciiTheme="minorHAnsi" w:hAnsiTheme="minorHAnsi"/>
                <w:bCs/>
                <w:sz w:val="18"/>
                <w:szCs w:val="18"/>
              </w:rPr>
              <w:t>ość</w:t>
            </w:r>
            <w:r w:rsidRPr="00FF6EB3">
              <w:rPr>
                <w:rFonts w:asciiTheme="minorHAnsi" w:hAnsiTheme="minorHAnsi"/>
                <w:bCs/>
                <w:sz w:val="18"/>
                <w:szCs w:val="18"/>
              </w:rPr>
              <w:t xml:space="preserve"> od ekranu</w:t>
            </w:r>
          </w:p>
        </w:tc>
        <w:tc>
          <w:tcPr>
            <w:tcW w:w="2607" w:type="pct"/>
            <w:gridSpan w:val="2"/>
          </w:tcPr>
          <w:p w:rsidR="00FF6EB3" w:rsidRPr="00FF6EB3" w:rsidRDefault="00FF6EB3" w:rsidP="00FF6EB3">
            <w:pPr>
              <w:rPr>
                <w:rFonts w:asciiTheme="minorHAnsi" w:hAnsiTheme="minorHAnsi"/>
                <w:sz w:val="18"/>
                <w:szCs w:val="18"/>
              </w:rPr>
            </w:pPr>
            <w:r w:rsidRPr="00FF6EB3">
              <w:rPr>
                <w:rFonts w:asciiTheme="minorHAnsi" w:hAnsiTheme="minorHAnsi"/>
                <w:sz w:val="18"/>
                <w:szCs w:val="18"/>
              </w:rPr>
              <w:t>1,40 - 15,00 m</w:t>
            </w:r>
          </w:p>
        </w:tc>
        <w:tc>
          <w:tcPr>
            <w:tcW w:w="1482" w:type="pct"/>
            <w:gridSpan w:val="2"/>
          </w:tcPr>
          <w:p w:rsidR="00FF6EB3" w:rsidRPr="00FF6EB3" w:rsidRDefault="00FF6EB3" w:rsidP="00FF6EB3">
            <w:pPr>
              <w:rPr>
                <w:bCs/>
              </w:rPr>
            </w:pPr>
          </w:p>
        </w:tc>
      </w:tr>
      <w:tr w:rsidR="00FF6EB3" w:rsidRPr="00A72205" w:rsidTr="0018160F">
        <w:trPr>
          <w:trHeight w:val="284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FF6EB3" w:rsidRPr="00A72205" w:rsidRDefault="00FF6EB3" w:rsidP="0018160F">
            <w:pPr>
              <w:autoSpaceDE w:val="0"/>
              <w:autoSpaceDN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26"/>
                <w:lang w:eastAsia="pl-PL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26"/>
                <w:lang w:eastAsia="pl-PL"/>
              </w:rPr>
              <w:t>Ekran</w:t>
            </w:r>
            <w:r w:rsidR="00DA09D4">
              <w:rPr>
                <w:rFonts w:asciiTheme="majorHAnsi" w:hAnsiTheme="majorHAnsi" w:cstheme="majorHAnsi"/>
                <w:b/>
                <w:bCs/>
                <w:sz w:val="18"/>
                <w:szCs w:val="26"/>
                <w:lang w:eastAsia="pl-PL"/>
              </w:rPr>
              <w:t xml:space="preserve"> elektryczny z obramowaniem</w:t>
            </w:r>
            <w:r w:rsidRPr="00A72205">
              <w:rPr>
                <w:rFonts w:asciiTheme="majorHAnsi" w:hAnsiTheme="majorHAnsi" w:cstheme="majorHAnsi"/>
                <w:b/>
                <w:bCs/>
                <w:sz w:val="18"/>
                <w:szCs w:val="26"/>
                <w:lang w:eastAsia="pl-PL"/>
              </w:rPr>
              <w:t xml:space="preserve"> (1 szt.) </w:t>
            </w:r>
          </w:p>
          <w:p w:rsidR="00FF6EB3" w:rsidRPr="00A72205" w:rsidRDefault="00FF6EB3" w:rsidP="0018160F">
            <w:pPr>
              <w:autoSpaceDE w:val="0"/>
              <w:autoSpaceDN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26"/>
                <w:lang w:eastAsia="pl-PL"/>
              </w:rPr>
            </w:pPr>
          </w:p>
          <w:p w:rsidR="00FF6EB3" w:rsidRPr="00A72205" w:rsidRDefault="00FF6EB3" w:rsidP="0018160F">
            <w:pPr>
              <w:autoSpaceDE w:val="0"/>
              <w:autoSpaceDN w:val="0"/>
              <w:jc w:val="center"/>
              <w:rPr>
                <w:rFonts w:asciiTheme="majorHAnsi" w:hAnsiTheme="majorHAnsi" w:cstheme="majorHAnsi"/>
                <w:b/>
                <w:sz w:val="18"/>
                <w:szCs w:val="26"/>
                <w:lang w:eastAsia="pl-PL"/>
              </w:rPr>
            </w:pPr>
            <w:r w:rsidRPr="00A72205">
              <w:rPr>
                <w:rFonts w:asciiTheme="majorHAnsi" w:hAnsiTheme="majorHAnsi" w:cstheme="majorHAnsi"/>
                <w:b/>
                <w:sz w:val="18"/>
                <w:szCs w:val="26"/>
                <w:lang w:eastAsia="pl-PL"/>
              </w:rPr>
              <w:t>Wskazać nazwę producenta, model oraz symbol</w:t>
            </w:r>
          </w:p>
          <w:p w:rsidR="00FF6EB3" w:rsidRPr="00A72205" w:rsidRDefault="00FF6EB3" w:rsidP="0018160F">
            <w:pPr>
              <w:autoSpaceDE w:val="0"/>
              <w:autoSpaceDN w:val="0"/>
              <w:jc w:val="center"/>
              <w:rPr>
                <w:rFonts w:asciiTheme="majorHAnsi" w:hAnsiTheme="majorHAnsi" w:cstheme="majorHAnsi"/>
                <w:b/>
                <w:sz w:val="18"/>
                <w:szCs w:val="26"/>
                <w:lang w:eastAsia="pl-PL"/>
              </w:rPr>
            </w:pPr>
          </w:p>
          <w:p w:rsidR="00FF6EB3" w:rsidRPr="00A72205" w:rsidRDefault="00FF6EB3" w:rsidP="0018160F">
            <w:pPr>
              <w:autoSpaceDE w:val="0"/>
              <w:autoSpaceDN w:val="0"/>
              <w:jc w:val="center"/>
              <w:rPr>
                <w:rFonts w:asciiTheme="majorHAnsi" w:hAnsiTheme="majorHAnsi" w:cstheme="majorHAnsi"/>
                <w:b/>
                <w:sz w:val="18"/>
                <w:szCs w:val="26"/>
                <w:lang w:eastAsia="pl-PL"/>
              </w:rPr>
            </w:pPr>
            <w:r w:rsidRPr="00A72205">
              <w:rPr>
                <w:rFonts w:asciiTheme="majorHAnsi" w:hAnsiTheme="majorHAnsi" w:cstheme="majorHAnsi"/>
                <w:b/>
                <w:sz w:val="18"/>
                <w:szCs w:val="26"/>
                <w:lang w:eastAsia="pl-PL"/>
              </w:rPr>
              <w:t>……………………</w:t>
            </w:r>
            <w:r w:rsidR="00BE59FD">
              <w:rPr>
                <w:rFonts w:asciiTheme="majorHAnsi" w:hAnsiTheme="majorHAnsi" w:cstheme="majorHAnsi"/>
                <w:b/>
                <w:sz w:val="18"/>
                <w:szCs w:val="26"/>
                <w:lang w:eastAsia="pl-PL"/>
              </w:rPr>
              <w:t xml:space="preserve">                           CENA:</w:t>
            </w:r>
            <w:bookmarkStart w:id="1" w:name="_GoBack"/>
            <w:bookmarkEnd w:id="1"/>
          </w:p>
          <w:p w:rsidR="00FF6EB3" w:rsidRPr="00A72205" w:rsidRDefault="00FF6EB3" w:rsidP="0018160F">
            <w:pPr>
              <w:autoSpaceDE w:val="0"/>
              <w:autoSpaceDN w:val="0"/>
              <w:ind w:right="-71"/>
              <w:rPr>
                <w:rFonts w:asciiTheme="majorHAnsi" w:hAnsiTheme="majorHAnsi" w:cstheme="majorHAnsi"/>
                <w:bCs/>
                <w:sz w:val="18"/>
                <w:lang w:val="en-US" w:eastAsia="pl-PL"/>
              </w:rPr>
            </w:pPr>
          </w:p>
        </w:tc>
      </w:tr>
      <w:tr w:rsidR="00FF6EB3" w:rsidRPr="00FF6EB3" w:rsidTr="0018160F">
        <w:trPr>
          <w:trHeight w:val="284"/>
        </w:trPr>
        <w:tc>
          <w:tcPr>
            <w:tcW w:w="911" w:type="pct"/>
          </w:tcPr>
          <w:p w:rsidR="00FF6EB3" w:rsidRPr="00FF6EB3" w:rsidRDefault="00DA09D4" w:rsidP="0018160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Powierzchnia projekcyjna</w:t>
            </w:r>
          </w:p>
        </w:tc>
        <w:tc>
          <w:tcPr>
            <w:tcW w:w="2607" w:type="pct"/>
            <w:gridSpan w:val="2"/>
          </w:tcPr>
          <w:p w:rsidR="00FF6EB3" w:rsidRPr="00FF6EB3" w:rsidRDefault="00DA09D4" w:rsidP="0018160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Minimum 350x223 (szer. x wys.), Matt White P</w:t>
            </w:r>
          </w:p>
        </w:tc>
        <w:tc>
          <w:tcPr>
            <w:tcW w:w="1482" w:type="pct"/>
            <w:gridSpan w:val="2"/>
          </w:tcPr>
          <w:p w:rsidR="00FF6EB3" w:rsidRPr="00FF6EB3" w:rsidRDefault="00FF6EB3" w:rsidP="0018160F">
            <w:pPr>
              <w:rPr>
                <w:bCs/>
              </w:rPr>
            </w:pPr>
          </w:p>
        </w:tc>
      </w:tr>
      <w:tr w:rsidR="00FF6EB3" w:rsidRPr="00FF6EB3" w:rsidTr="0018160F">
        <w:trPr>
          <w:trHeight w:val="284"/>
        </w:trPr>
        <w:tc>
          <w:tcPr>
            <w:tcW w:w="911" w:type="pct"/>
          </w:tcPr>
          <w:p w:rsidR="00FF6EB3" w:rsidRPr="00FF6EB3" w:rsidRDefault="00DA09D4" w:rsidP="0018160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Typ ekranu</w:t>
            </w:r>
          </w:p>
        </w:tc>
        <w:tc>
          <w:tcPr>
            <w:tcW w:w="2607" w:type="pct"/>
            <w:gridSpan w:val="2"/>
          </w:tcPr>
          <w:p w:rsidR="00FF6EB3" w:rsidRPr="00FF6EB3" w:rsidRDefault="00DA09D4" w:rsidP="0018160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elektryczny</w:t>
            </w:r>
          </w:p>
        </w:tc>
        <w:tc>
          <w:tcPr>
            <w:tcW w:w="1482" w:type="pct"/>
            <w:gridSpan w:val="2"/>
          </w:tcPr>
          <w:p w:rsidR="00FF6EB3" w:rsidRPr="00FF6EB3" w:rsidRDefault="00FF6EB3" w:rsidP="0018160F">
            <w:pPr>
              <w:rPr>
                <w:bCs/>
              </w:rPr>
            </w:pPr>
          </w:p>
        </w:tc>
      </w:tr>
      <w:tr w:rsidR="00FF6EB3" w:rsidRPr="00FF6EB3" w:rsidTr="0018160F">
        <w:trPr>
          <w:trHeight w:val="284"/>
        </w:trPr>
        <w:tc>
          <w:tcPr>
            <w:tcW w:w="911" w:type="pct"/>
          </w:tcPr>
          <w:p w:rsidR="00FF6EB3" w:rsidRPr="00FF6EB3" w:rsidRDefault="00DA09D4" w:rsidP="0018160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Format obrazu</w:t>
            </w:r>
          </w:p>
        </w:tc>
        <w:tc>
          <w:tcPr>
            <w:tcW w:w="2607" w:type="pct"/>
            <w:gridSpan w:val="2"/>
          </w:tcPr>
          <w:p w:rsidR="00FF6EB3" w:rsidRPr="00FF6EB3" w:rsidRDefault="00DA09D4" w:rsidP="0018160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16:10</w:t>
            </w:r>
          </w:p>
        </w:tc>
        <w:tc>
          <w:tcPr>
            <w:tcW w:w="1482" w:type="pct"/>
            <w:gridSpan w:val="2"/>
          </w:tcPr>
          <w:p w:rsidR="00FF6EB3" w:rsidRPr="00FF6EB3" w:rsidRDefault="00FF6EB3" w:rsidP="0018160F">
            <w:pPr>
              <w:rPr>
                <w:bCs/>
              </w:rPr>
            </w:pPr>
          </w:p>
        </w:tc>
      </w:tr>
      <w:tr w:rsidR="00FF6EB3" w:rsidRPr="00FF6EB3" w:rsidTr="0018160F">
        <w:trPr>
          <w:trHeight w:val="284"/>
        </w:trPr>
        <w:tc>
          <w:tcPr>
            <w:tcW w:w="911" w:type="pct"/>
          </w:tcPr>
          <w:p w:rsidR="00FF6EB3" w:rsidRPr="00FF6EB3" w:rsidRDefault="00DA09D4" w:rsidP="0018160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Sposób montażu</w:t>
            </w:r>
          </w:p>
        </w:tc>
        <w:tc>
          <w:tcPr>
            <w:tcW w:w="2607" w:type="pct"/>
            <w:gridSpan w:val="2"/>
          </w:tcPr>
          <w:p w:rsidR="00FF6EB3" w:rsidRPr="00FF6EB3" w:rsidRDefault="00DA09D4" w:rsidP="0018160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Instalacja naścienna lub podsufitowa</w:t>
            </w:r>
          </w:p>
        </w:tc>
        <w:tc>
          <w:tcPr>
            <w:tcW w:w="1482" w:type="pct"/>
            <w:gridSpan w:val="2"/>
          </w:tcPr>
          <w:p w:rsidR="00FF6EB3" w:rsidRPr="00FF6EB3" w:rsidRDefault="00FF6EB3" w:rsidP="0018160F">
            <w:pPr>
              <w:rPr>
                <w:bCs/>
              </w:rPr>
            </w:pPr>
          </w:p>
        </w:tc>
      </w:tr>
    </w:tbl>
    <w:p w:rsidR="00253707" w:rsidRDefault="00253707"/>
    <w:sectPr w:rsidR="00253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F0A"/>
    <w:rsid w:val="00003859"/>
    <w:rsid w:val="00221D85"/>
    <w:rsid w:val="00253707"/>
    <w:rsid w:val="002C4646"/>
    <w:rsid w:val="00416F0A"/>
    <w:rsid w:val="004A4041"/>
    <w:rsid w:val="005B4BAA"/>
    <w:rsid w:val="0086127E"/>
    <w:rsid w:val="00983707"/>
    <w:rsid w:val="00A8559A"/>
    <w:rsid w:val="00BE59FD"/>
    <w:rsid w:val="00C52E63"/>
    <w:rsid w:val="00D632EA"/>
    <w:rsid w:val="00DA09D4"/>
    <w:rsid w:val="00F96F36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0C25D"/>
  <w15:chartTrackingRefBased/>
  <w15:docId w15:val="{34A1508E-8943-49BE-B57F-9B48E477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6E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16F0A"/>
    <w:pPr>
      <w:ind w:left="708"/>
    </w:pPr>
  </w:style>
  <w:style w:type="table" w:styleId="Siatkatabelijasna">
    <w:name w:val="Grid Table Light"/>
    <w:basedOn w:val="Standardowy"/>
    <w:uiPriority w:val="40"/>
    <w:rsid w:val="00F96F3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09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9D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1118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Pliszczyńska</dc:creator>
  <cp:keywords/>
  <dc:description/>
  <cp:lastModifiedBy>Emilia Pliszczyńska</cp:lastModifiedBy>
  <cp:revision>7</cp:revision>
  <cp:lastPrinted>2018-07-30T08:32:00Z</cp:lastPrinted>
  <dcterms:created xsi:type="dcterms:W3CDTF">2018-07-30T08:29:00Z</dcterms:created>
  <dcterms:modified xsi:type="dcterms:W3CDTF">2018-08-27T08:54:00Z</dcterms:modified>
</cp:coreProperties>
</file>