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155" w:rsidRDefault="005B1155" w:rsidP="005B1155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</w:p>
    <w:p w:rsidR="00434628" w:rsidRPr="00097E29" w:rsidRDefault="00014BD5" w:rsidP="00B2337E">
      <w:pPr>
        <w:pStyle w:val="Nagwek"/>
        <w:jc w:val="right"/>
        <w:rPr>
          <w:rFonts w:ascii="Cambria" w:hAnsi="Cambria" w:cs="Arial"/>
          <w:b/>
          <w:sz w:val="22"/>
          <w:szCs w:val="22"/>
        </w:rPr>
      </w:pPr>
      <w:r w:rsidRPr="00097E29">
        <w:rPr>
          <w:rFonts w:ascii="Cambria" w:hAnsi="Cambria" w:cs="Arial"/>
          <w:b/>
          <w:sz w:val="22"/>
          <w:szCs w:val="22"/>
        </w:rPr>
        <w:t>Z</w:t>
      </w:r>
      <w:r w:rsidR="00097E29" w:rsidRPr="00097E29">
        <w:rPr>
          <w:rFonts w:ascii="Cambria" w:hAnsi="Cambria" w:cs="Arial"/>
          <w:b/>
          <w:sz w:val="22"/>
          <w:szCs w:val="22"/>
        </w:rPr>
        <w:t xml:space="preserve">ałącznik nr </w:t>
      </w:r>
      <w:r w:rsidR="00044999">
        <w:rPr>
          <w:rFonts w:ascii="Cambria" w:hAnsi="Cambria" w:cs="Arial"/>
          <w:b/>
          <w:sz w:val="22"/>
          <w:szCs w:val="22"/>
        </w:rPr>
        <w:t>1</w:t>
      </w:r>
      <w:r w:rsidR="00434628" w:rsidRPr="00097E29">
        <w:rPr>
          <w:rFonts w:ascii="Cambria" w:hAnsi="Cambria" w:cs="Arial"/>
          <w:b/>
          <w:sz w:val="22"/>
          <w:szCs w:val="22"/>
        </w:rPr>
        <w:t xml:space="preserve"> do SIWZ</w:t>
      </w:r>
    </w:p>
    <w:p w:rsidR="00434628" w:rsidRDefault="00434628" w:rsidP="00761030">
      <w:pPr>
        <w:pStyle w:val="Nagwek1"/>
        <w:spacing w:line="300" w:lineRule="auto"/>
        <w:rPr>
          <w:rFonts w:ascii="Cambria" w:hAnsi="Cambria" w:cs="Arial"/>
          <w:b w:val="0"/>
          <w:noProof/>
          <w:sz w:val="16"/>
          <w:szCs w:val="16"/>
        </w:rPr>
      </w:pPr>
    </w:p>
    <w:p w:rsidR="00B2337E" w:rsidRPr="00B2337E" w:rsidRDefault="00B2337E" w:rsidP="00B2337E"/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:rsidR="00304166" w:rsidRPr="00304166" w:rsidRDefault="00304166" w:rsidP="00304166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304166">
        <w:rPr>
          <w:rFonts w:ascii="Cambria" w:hAnsi="Cambria" w:cs="Arial"/>
          <w:b/>
          <w:bCs/>
          <w:iCs/>
          <w:sz w:val="22"/>
          <w:szCs w:val="22"/>
        </w:rPr>
        <w:t xml:space="preserve">Gmina </w:t>
      </w:r>
      <w:r w:rsidR="00B2337E">
        <w:rPr>
          <w:rFonts w:ascii="Cambria" w:hAnsi="Cambria" w:cs="Arial"/>
          <w:b/>
          <w:bCs/>
          <w:iCs/>
          <w:sz w:val="22"/>
          <w:szCs w:val="22"/>
        </w:rPr>
        <w:t>Chełmno</w:t>
      </w:r>
    </w:p>
    <w:p w:rsidR="00304166" w:rsidRPr="00304166" w:rsidRDefault="00B2337E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ul. Dworcowa 1</w:t>
      </w:r>
    </w:p>
    <w:p w:rsidR="00304166" w:rsidRDefault="00D90D9B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86 – 200 Chełmno</w:t>
      </w:r>
      <w:r w:rsidR="00304166" w:rsidRPr="00304166">
        <w:rPr>
          <w:rFonts w:ascii="Cambria" w:hAnsi="Cambria" w:cs="Arial"/>
          <w:bCs/>
          <w:iCs/>
          <w:sz w:val="22"/>
          <w:szCs w:val="22"/>
        </w:rPr>
        <w:t xml:space="preserve">, woj. </w:t>
      </w:r>
      <w:r w:rsidR="0093385B">
        <w:rPr>
          <w:rFonts w:ascii="Cambria" w:hAnsi="Cambria" w:cs="Arial"/>
          <w:bCs/>
          <w:iCs/>
          <w:sz w:val="22"/>
          <w:szCs w:val="22"/>
        </w:rPr>
        <w:t>kujawsko-pomorskie</w:t>
      </w:r>
    </w:p>
    <w:p w:rsidR="005C79F5" w:rsidRPr="00304166" w:rsidRDefault="005C79F5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 xml:space="preserve">NIP: 875-10-64-832, REGON: </w:t>
      </w:r>
      <w:r w:rsidRPr="005C79F5">
        <w:rPr>
          <w:rFonts w:ascii="Cambria" w:hAnsi="Cambria" w:cs="Arial"/>
          <w:bCs/>
          <w:iCs/>
          <w:sz w:val="22"/>
          <w:szCs w:val="22"/>
        </w:rPr>
        <w:t>871118490</w:t>
      </w:r>
    </w:p>
    <w:p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1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</w:t>
            </w:r>
          </w:p>
          <w:p w:rsidR="0078778B" w:rsidRDefault="00662731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</w:t>
            </w:r>
            <w:r w:rsidR="00787D69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097E29">
              <w:rPr>
                <w:rFonts w:ascii="Cambria" w:hAnsi="Cambria" w:cs="Arial"/>
                <w:iCs/>
                <w:sz w:val="22"/>
                <w:szCs w:val="22"/>
              </w:rPr>
              <w:t>............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662731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</w:t>
            </w:r>
          </w:p>
          <w:p w:rsidR="00131A5E" w:rsidRPr="00097E29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D06DD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</w:t>
            </w:r>
          </w:p>
          <w:p w:rsidR="00662731" w:rsidRPr="00097E29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</w:t>
            </w:r>
            <w:r w:rsidR="007D06DD">
              <w:rPr>
                <w:rFonts w:ascii="Cambria" w:hAnsi="Cambria" w:cs="Arial"/>
                <w:bCs/>
                <w:iCs/>
                <w:sz w:val="22"/>
                <w:szCs w:val="22"/>
              </w:rPr>
              <w:t>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1131D7" w:rsidRDefault="00662731" w:rsidP="0078778B">
            <w:pPr>
              <w:pStyle w:val="Tekstpodstawowy"/>
              <w:spacing w:line="360" w:lineRule="auto"/>
              <w:rPr>
                <w:rFonts w:ascii="Cambria" w:hAnsi="Cambria" w:cs="Arial"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94288D" w:rsidRDefault="00386689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2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386689" w:rsidRPr="00097E29" w:rsidRDefault="001405EE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0" b="12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C95D8"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mbria" w:hAnsi="Cambria" w:cs="Arial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D916A" id="Rectangle 2" o:spid="_x0000_s1026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    </w:pict>
                </mc:Fallback>
              </mc:AlternateConten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9D7FF1" w:rsidRPr="00097E29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D4969" w:rsidRPr="00787D69" w:rsidRDefault="006D4969" w:rsidP="00787D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787D69">
              <w:rPr>
                <w:rFonts w:ascii="Cambria" w:hAnsi="Cambria" w:cs="Arial"/>
                <w:iCs/>
                <w:sz w:val="22"/>
                <w:szCs w:val="22"/>
              </w:rPr>
              <w:t xml:space="preserve">prowadzone w trybie przetargu nieograniczonego na </w:t>
            </w:r>
            <w:r w:rsidR="001405EE" w:rsidRPr="001405EE">
              <w:rPr>
                <w:rFonts w:ascii="Cambria" w:hAnsi="Cambria" w:cs="Arial"/>
                <w:b/>
                <w:sz w:val="24"/>
                <w:szCs w:val="24"/>
              </w:rPr>
              <w:t xml:space="preserve">,,Zakup i dostawa kruszywa wapiennego wraz z jego transportem </w:t>
            </w:r>
            <w:r w:rsidR="00197A17">
              <w:rPr>
                <w:rFonts w:ascii="Cambria" w:hAnsi="Cambria" w:cs="Arial"/>
                <w:b/>
                <w:sz w:val="24"/>
                <w:szCs w:val="24"/>
              </w:rPr>
              <w:br/>
            </w:r>
            <w:r w:rsidR="001405EE" w:rsidRPr="001405EE">
              <w:rPr>
                <w:rFonts w:ascii="Cambria" w:hAnsi="Cambria" w:cs="Arial"/>
                <w:b/>
                <w:sz w:val="24"/>
                <w:szCs w:val="24"/>
              </w:rPr>
              <w:t xml:space="preserve">i wyładunkiem, na wskazane przez </w:t>
            </w:r>
            <w:r w:rsidR="001B7814">
              <w:rPr>
                <w:rFonts w:ascii="Cambria" w:hAnsi="Cambria" w:cs="Arial"/>
                <w:b/>
                <w:sz w:val="24"/>
                <w:szCs w:val="24"/>
              </w:rPr>
              <w:t>Z</w:t>
            </w:r>
            <w:bookmarkStart w:id="0" w:name="_GoBack"/>
            <w:bookmarkEnd w:id="0"/>
            <w:r w:rsidR="001405EE" w:rsidRPr="001405EE">
              <w:rPr>
                <w:rFonts w:ascii="Cambria" w:hAnsi="Cambria" w:cs="Arial"/>
                <w:b/>
                <w:sz w:val="24"/>
                <w:szCs w:val="24"/>
              </w:rPr>
              <w:t>amawiającego miejsce na terenie gminy Chełmno”</w:t>
            </w:r>
          </w:p>
          <w:p w:rsidR="001405EE" w:rsidRDefault="001405EE" w:rsidP="00787D69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8577A5" w:rsidRPr="00197A17" w:rsidRDefault="005C79F5" w:rsidP="00304166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1405EE">
              <w:rPr>
                <w:rFonts w:ascii="Cambria" w:hAnsi="Cambria" w:cs="Arial"/>
                <w:b/>
                <w:iCs/>
                <w:sz w:val="22"/>
                <w:szCs w:val="22"/>
              </w:rPr>
              <w:t>Oferuję</w:t>
            </w:r>
            <w:r w:rsidR="00304166" w:rsidRPr="001405EE">
              <w:rPr>
                <w:rFonts w:ascii="Cambria" w:hAnsi="Cambria" w:cs="Arial"/>
                <w:b/>
                <w:iCs/>
                <w:sz w:val="22"/>
                <w:szCs w:val="22"/>
              </w:rPr>
              <w:t>/</w:t>
            </w:r>
            <w:r w:rsidRPr="001405EE">
              <w:rPr>
                <w:rFonts w:ascii="Cambria" w:hAnsi="Cambria" w:cs="Arial"/>
                <w:b/>
                <w:iCs/>
                <w:sz w:val="22"/>
                <w:szCs w:val="22"/>
              </w:rPr>
              <w:t>oferujemy</w:t>
            </w:r>
            <w:r w:rsidR="00304166" w:rsidRPr="001405EE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1405EE">
              <w:rPr>
                <w:rFonts w:ascii="Cambria" w:hAnsi="Cambria" w:cs="Arial"/>
                <w:iCs/>
                <w:sz w:val="22"/>
                <w:szCs w:val="22"/>
              </w:rPr>
              <w:t>wykonanie</w:t>
            </w:r>
            <w:r w:rsidR="00304166" w:rsidRPr="001405EE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577A5">
              <w:rPr>
                <w:rFonts w:ascii="Cambria" w:hAnsi="Cambria" w:cs="Arial"/>
                <w:iCs/>
                <w:sz w:val="22"/>
                <w:szCs w:val="22"/>
              </w:rPr>
              <w:t xml:space="preserve">dostawy kruszywa </w:t>
            </w:r>
            <w:r w:rsidR="005E3C20">
              <w:rPr>
                <w:rFonts w:ascii="Cambria" w:hAnsi="Cambria" w:cs="Arial"/>
                <w:iCs/>
                <w:sz w:val="22"/>
                <w:szCs w:val="22"/>
              </w:rPr>
              <w:t xml:space="preserve">wapiennego </w:t>
            </w:r>
            <w:r w:rsidR="008577A5">
              <w:rPr>
                <w:rFonts w:ascii="Cambria" w:hAnsi="Cambria" w:cs="Arial"/>
                <w:iCs/>
                <w:sz w:val="22"/>
                <w:szCs w:val="22"/>
              </w:rPr>
              <w:t xml:space="preserve">o frakcji </w:t>
            </w:r>
            <w:r w:rsidR="005A5D41">
              <w:rPr>
                <w:rFonts w:ascii="Cambria" w:hAnsi="Cambria" w:cs="Arial"/>
                <w:iCs/>
                <w:sz w:val="22"/>
                <w:szCs w:val="22"/>
              </w:rPr>
              <w:t>0</w:t>
            </w:r>
            <w:r w:rsidR="008577A5">
              <w:rPr>
                <w:rFonts w:ascii="Cambria" w:hAnsi="Cambria" w:cs="Arial"/>
                <w:iCs/>
                <w:sz w:val="22"/>
                <w:szCs w:val="22"/>
              </w:rPr>
              <w:t xml:space="preserve">-31,5 </w:t>
            </w:r>
            <w:r w:rsidR="00787D69">
              <w:rPr>
                <w:rFonts w:ascii="Cambria" w:hAnsi="Cambria" w:cs="Arial"/>
                <w:iCs/>
                <w:sz w:val="22"/>
                <w:szCs w:val="22"/>
              </w:rPr>
              <w:t xml:space="preserve">w ciągu 2019 roku tj. zakup wraz z załadunkiem, transportem, rozładunkiem kruszywa wapiennego będącego przedmiotem zamówienia, zgodnie z wymogami opisu przedmiotu zamówienia </w:t>
            </w:r>
            <w:r w:rsidR="00304166" w:rsidRPr="00197A17">
              <w:rPr>
                <w:rFonts w:ascii="Cambria" w:hAnsi="Cambria" w:cs="Arial"/>
                <w:b/>
                <w:iCs/>
                <w:sz w:val="22"/>
                <w:szCs w:val="22"/>
              </w:rPr>
              <w:t>za</w:t>
            </w:r>
            <w:r w:rsidR="008577A5" w:rsidRPr="00197A17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787D69" w:rsidRPr="00197A17">
              <w:rPr>
                <w:rFonts w:ascii="Cambria" w:hAnsi="Cambria" w:cs="Arial"/>
                <w:b/>
                <w:iCs/>
                <w:sz w:val="22"/>
                <w:szCs w:val="22"/>
              </w:rPr>
              <w:t>kwotę</w:t>
            </w:r>
            <w:r w:rsidR="00304166" w:rsidRPr="00197A17">
              <w:rPr>
                <w:rFonts w:ascii="Cambria" w:hAnsi="Cambria" w:cs="Arial"/>
                <w:b/>
                <w:iCs/>
                <w:sz w:val="22"/>
                <w:szCs w:val="22"/>
              </w:rPr>
              <w:t>:</w:t>
            </w:r>
          </w:p>
          <w:p w:rsidR="00787D69" w:rsidRDefault="00787D69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92"/>
              <w:gridCol w:w="1331"/>
              <w:gridCol w:w="1355"/>
              <w:gridCol w:w="1554"/>
              <w:gridCol w:w="1559"/>
              <w:gridCol w:w="1134"/>
              <w:gridCol w:w="1301"/>
            </w:tblGrid>
            <w:tr w:rsidR="00197A17" w:rsidTr="00197A17">
              <w:tc>
                <w:tcPr>
                  <w:tcW w:w="492" w:type="dxa"/>
                </w:tcPr>
                <w:p w:rsidR="00787D69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>Lp.</w:t>
                  </w:r>
                </w:p>
              </w:tc>
              <w:tc>
                <w:tcPr>
                  <w:tcW w:w="1331" w:type="dxa"/>
                </w:tcPr>
                <w:p w:rsidR="00787D69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>Opis przedmiotu zamówienia</w:t>
                  </w:r>
                </w:p>
              </w:tc>
              <w:tc>
                <w:tcPr>
                  <w:tcW w:w="1355" w:type="dxa"/>
                </w:tcPr>
                <w:p w:rsidR="00197A17" w:rsidRPr="00197A17" w:rsidRDefault="001B7814" w:rsidP="001B7814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>
                    <w:rPr>
                      <w:rFonts w:ascii="Cambria" w:hAnsi="Cambria" w:cs="Arial"/>
                      <w:b/>
                      <w:iCs/>
                    </w:rPr>
                    <w:t>I</w:t>
                  </w:r>
                  <w:r w:rsidR="00787D69" w:rsidRPr="00197A17">
                    <w:rPr>
                      <w:rFonts w:ascii="Cambria" w:hAnsi="Cambria" w:cs="Arial"/>
                      <w:b/>
                      <w:iCs/>
                    </w:rPr>
                    <w:t>lość</w:t>
                  </w:r>
                </w:p>
                <w:p w:rsidR="00787D69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>(tona)</w:t>
                  </w:r>
                </w:p>
              </w:tc>
              <w:tc>
                <w:tcPr>
                  <w:tcW w:w="1554" w:type="dxa"/>
                </w:tcPr>
                <w:p w:rsidR="00197A17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 xml:space="preserve">Cena jednostkowa netto </w:t>
                  </w:r>
                </w:p>
                <w:p w:rsidR="00787D69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>(za 1 tonę)</w:t>
                  </w:r>
                </w:p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:rsidR="00787D69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>(zł)</w:t>
                  </w:r>
                </w:p>
              </w:tc>
              <w:tc>
                <w:tcPr>
                  <w:tcW w:w="1559" w:type="dxa"/>
                </w:tcPr>
                <w:p w:rsidR="00787D69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>Wartość netto pozycji (iloczyn szacunkowej ilości i ceny jednostkowej) (zł)</w:t>
                  </w:r>
                </w:p>
              </w:tc>
              <w:tc>
                <w:tcPr>
                  <w:tcW w:w="1134" w:type="dxa"/>
                </w:tcPr>
                <w:p w:rsidR="00197A17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 xml:space="preserve">Podatek VAT </w:t>
                  </w:r>
                </w:p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:rsidR="00197A17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 xml:space="preserve">(%) </w:t>
                  </w:r>
                </w:p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:rsidR="00787D69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>(zł)</w:t>
                  </w:r>
                </w:p>
              </w:tc>
              <w:tc>
                <w:tcPr>
                  <w:tcW w:w="1301" w:type="dxa"/>
                </w:tcPr>
                <w:p w:rsidR="00197A17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 xml:space="preserve">Wartość brutto </w:t>
                  </w:r>
                </w:p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:rsidR="00787D69" w:rsidRPr="00197A17" w:rsidRDefault="00787D69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</w:rPr>
                    <w:t>(zł)</w:t>
                  </w:r>
                </w:p>
              </w:tc>
            </w:tr>
            <w:tr w:rsidR="00197A17" w:rsidTr="00197A17">
              <w:tc>
                <w:tcPr>
                  <w:tcW w:w="492" w:type="dxa"/>
                </w:tcPr>
                <w:p w:rsidR="00787D69" w:rsidRDefault="00197A17" w:rsidP="00304166">
                  <w:pPr>
                    <w:jc w:val="both"/>
                    <w:rPr>
                      <w:rFonts w:ascii="Cambria" w:hAnsi="Cambria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i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331" w:type="dxa"/>
                </w:tcPr>
                <w:p w:rsidR="00197A17" w:rsidRPr="00197A17" w:rsidRDefault="00197A17" w:rsidP="00197A17">
                  <w:pPr>
                    <w:rPr>
                      <w:rFonts w:ascii="Cambria" w:hAnsi="Cambria" w:cs="Arial"/>
                      <w:iCs/>
                      <w:sz w:val="22"/>
                      <w:szCs w:val="22"/>
                    </w:rPr>
                  </w:pPr>
                  <w:r w:rsidRPr="00197A17">
                    <w:rPr>
                      <w:rFonts w:ascii="Cambria" w:hAnsi="Cambria" w:cs="Arial"/>
                      <w:iCs/>
                      <w:sz w:val="22"/>
                      <w:szCs w:val="22"/>
                    </w:rPr>
                    <w:t>Kruszywo o frakcji 0-31,5 mm</w:t>
                  </w:r>
                </w:p>
              </w:tc>
              <w:tc>
                <w:tcPr>
                  <w:tcW w:w="1355" w:type="dxa"/>
                </w:tcPr>
                <w:p w:rsidR="00197A17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</w:pPr>
                </w:p>
                <w:p w:rsidR="00787D69" w:rsidRPr="00197A17" w:rsidRDefault="00197A17" w:rsidP="00197A17">
                  <w:pPr>
                    <w:jc w:val="center"/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</w:pPr>
                  <w:r w:rsidRPr="00197A17"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1800</w:t>
                  </w:r>
                </w:p>
              </w:tc>
              <w:tc>
                <w:tcPr>
                  <w:tcW w:w="1554" w:type="dxa"/>
                </w:tcPr>
                <w:p w:rsidR="00787D69" w:rsidRPr="00197A17" w:rsidRDefault="00787D69" w:rsidP="00304166">
                  <w:pPr>
                    <w:jc w:val="both"/>
                    <w:rPr>
                      <w:rFonts w:ascii="Cambria" w:hAnsi="Cambria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87D69" w:rsidRPr="00197A17" w:rsidRDefault="00787D69" w:rsidP="00304166">
                  <w:pPr>
                    <w:jc w:val="both"/>
                    <w:rPr>
                      <w:rFonts w:ascii="Cambria" w:hAnsi="Cambria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787D69" w:rsidRPr="00197A17" w:rsidRDefault="00787D69" w:rsidP="00304166">
                  <w:pPr>
                    <w:jc w:val="both"/>
                    <w:rPr>
                      <w:rFonts w:ascii="Cambria" w:hAnsi="Cambria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301" w:type="dxa"/>
                </w:tcPr>
                <w:p w:rsidR="00787D69" w:rsidRPr="00197A17" w:rsidRDefault="00787D69" w:rsidP="00304166">
                  <w:pPr>
                    <w:jc w:val="both"/>
                    <w:rPr>
                      <w:rFonts w:ascii="Cambria" w:hAnsi="Cambria" w:cs="Arial"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8577A5" w:rsidRDefault="008577A5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577A5" w:rsidRPr="008577A5" w:rsidRDefault="00304166" w:rsidP="008577A5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</w:tc>
      </w:tr>
      <w:tr w:rsidR="00662731" w:rsidRPr="00097E29" w:rsidTr="00CD4D7A">
        <w:trPr>
          <w:trHeight w:val="1274"/>
        </w:trPr>
        <w:tc>
          <w:tcPr>
            <w:tcW w:w="9178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304166" w:rsidRDefault="00304166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30416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 w:rsidR="00197A1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 przypadku wyboru niniejszej oferty.</w:t>
            </w:r>
          </w:p>
          <w:p w:rsidR="00304166" w:rsidRPr="00D4422B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>do dnia</w:t>
            </w:r>
            <w:r w:rsidR="001405EE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28</w:t>
            </w:r>
            <w:r w:rsidR="005B1155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 w:rsidR="001405EE">
              <w:rPr>
                <w:rFonts w:ascii="Cambria" w:hAnsi="Cambria" w:cs="Arial"/>
                <w:b/>
                <w:iCs/>
                <w:sz w:val="22"/>
                <w:szCs w:val="22"/>
              </w:rPr>
              <w:t>11</w:t>
            </w:r>
            <w:r w:rsidR="005C79F5">
              <w:rPr>
                <w:rFonts w:ascii="Cambria" w:hAnsi="Cambria" w:cs="Arial"/>
                <w:b/>
                <w:iCs/>
                <w:sz w:val="22"/>
                <w:szCs w:val="22"/>
              </w:rPr>
              <w:t>.2019</w:t>
            </w:r>
            <w:r w:rsidRPr="001A2158">
              <w:rPr>
                <w:rFonts w:ascii="Cambria" w:hAnsi="Cambria" w:cs="Arial"/>
                <w:b/>
                <w:iCs/>
                <w:sz w:val="22"/>
                <w:szCs w:val="22"/>
              </w:rPr>
              <w:t>r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>
              <w:rPr>
                <w:rFonts w:ascii="Cambria" w:hAnsi="Cambria" w:cs="Arial"/>
                <w:sz w:val="22"/>
                <w:szCs w:val="22"/>
              </w:rPr>
              <w:t>3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4745BD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4745BD">
              <w:rPr>
                <w:rFonts w:ascii="Cambria" w:hAnsi="Cambria" w:cs="Arial"/>
                <w:sz w:val="22"/>
                <w:szCs w:val="22"/>
              </w:rPr>
              <w:t xml:space="preserve"> zamówienie zgodnie ze Specyfikacją Istotnych Warunków Zamówienia, Szczegółowym Opisem Przedmiotu Zamówienia i wzorem umowy. </w:t>
            </w:r>
          </w:p>
          <w:p w:rsidR="001131D7" w:rsidRPr="004745BD" w:rsidRDefault="007D06DD" w:rsidP="007D06DD">
            <w:pPr>
              <w:numPr>
                <w:ilvl w:val="0"/>
                <w:numId w:val="31"/>
              </w:numPr>
              <w:spacing w:before="120"/>
              <w:ind w:left="342" w:hanging="342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1131D7" w:rsidRPr="001131D7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1131D7" w:rsidRPr="001131D7">
              <w:rPr>
                <w:rFonts w:ascii="Cambria" w:hAnsi="Cambria" w:cs="Arial"/>
                <w:sz w:val="22"/>
                <w:szCs w:val="22"/>
              </w:rPr>
              <w:t>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1.</w:t>
            </w:r>
            <w:r w:rsidRPr="001131D7">
              <w:rPr>
                <w:rFonts w:ascii="Cambria" w:hAnsi="Cambria" w:cs="Arial"/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2.</w:t>
            </w:r>
            <w:r w:rsidRPr="001131D7">
              <w:rPr>
                <w:rFonts w:ascii="Cambria" w:hAnsi="Cambria" w:cs="Arial"/>
                <w:i/>
              </w:rPr>
              <w:tab/>
              <w:t>nie została ujawniona do wiadomości publicznej,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3.</w:t>
            </w:r>
            <w:r w:rsidRPr="001131D7">
              <w:rPr>
                <w:rFonts w:ascii="Cambria" w:hAnsi="Cambria" w:cs="Arial"/>
                <w:i/>
              </w:rPr>
              <w:tab/>
              <w:t>podjęto w stosunku do niej niezbędne działania w celu zachowania poufności.)</w:t>
            </w:r>
          </w:p>
          <w:p w:rsidR="005C4076" w:rsidRPr="001131D7" w:rsidRDefault="00415216" w:rsidP="007D06DD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left="484" w:hanging="48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S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1131D7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1131D7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472247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B781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B781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Default="00472247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B781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B781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B31624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16132B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4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E6F6C" w:rsidRPr="005C79F5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:rsidR="005C79F5" w:rsidRPr="005C79F5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79F5" w:rsidRPr="005C79F5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5C79F5">
              <w:rPr>
                <w:rFonts w:ascii="Cambria" w:hAnsi="Cambria" w:cs="Arial"/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:rsidR="005C79F5" w:rsidRPr="005C79F5" w:rsidRDefault="005C79F5" w:rsidP="005C79F5">
            <w:pPr>
              <w:pStyle w:val="Akapitzlist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79F5" w:rsidRPr="005C79F5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0716E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*</w:t>
            </w:r>
            <w:r w:rsidRPr="00E0716E">
              <w:rPr>
                <w:rFonts w:ascii="Cambria" w:hAnsi="Cambria" w:cs="Arial"/>
                <w:color w:val="000000"/>
                <w:sz w:val="21"/>
                <w:szCs w:val="21"/>
              </w:rPr>
              <w:t xml:space="preserve">W przypadku, gdy Wykonawca </w:t>
            </w:r>
            <w:r w:rsidRPr="00E0716E">
              <w:rPr>
                <w:rFonts w:ascii="Cambria" w:hAnsi="Cambria" w:cs="Arial"/>
                <w:sz w:val="21"/>
                <w:szCs w:val="21"/>
                <w:u w:val="single"/>
              </w:rPr>
              <w:t>nie przekazuje danych osobowych</w:t>
            </w:r>
            <w:r w:rsidRPr="00E0716E">
              <w:rPr>
                <w:rFonts w:ascii="Cambria" w:hAnsi="Cambria" w:cs="Arial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DE6F6C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097E29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131D7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:rsidR="007127C4" w:rsidRPr="00097E29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7127C4" w:rsidRPr="00097E29" w:rsidRDefault="00EB532D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7D06DD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:rsidR="0094288D" w:rsidRPr="00097E29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</w:p>
        </w:tc>
      </w:tr>
      <w:tr w:rsidR="00662731" w:rsidRPr="00097E29" w:rsidTr="001131D7">
        <w:trPr>
          <w:trHeight w:val="3651"/>
        </w:trPr>
        <w:tc>
          <w:tcPr>
            <w:tcW w:w="9178" w:type="dxa"/>
            <w:shd w:val="clear" w:color="auto" w:fill="auto"/>
          </w:tcPr>
          <w:p w:rsidR="00662731" w:rsidRPr="00DE6F6C" w:rsidRDefault="001F06B4" w:rsidP="005644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</w:t>
            </w:r>
            <w:r w:rsidR="005B5AB8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wo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097E29">
              <w:rPr>
                <w:rStyle w:val="Odwoanieprzypisudolnego"/>
                <w:rFonts w:ascii="Cambria" w:hAnsi="Cambria" w:cs="Arial"/>
                <w:color w:val="000000"/>
                <w:sz w:val="22"/>
                <w:szCs w:val="22"/>
              </w:rPr>
              <w:footnoteReference w:id="6"/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097E29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1131D7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</w:t>
                  </w:r>
                  <w:r w:rsidR="00C14E9E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097E29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097E29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662731" w:rsidRPr="00097E29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097E29" w:rsidTr="00B31624">
        <w:trPr>
          <w:trHeight w:val="2998"/>
        </w:trPr>
        <w:tc>
          <w:tcPr>
            <w:tcW w:w="9178" w:type="dxa"/>
            <w:shd w:val="clear" w:color="auto" w:fill="auto"/>
          </w:tcPr>
          <w:p w:rsidR="00662731" w:rsidRPr="00DE6F6C" w:rsidRDefault="001F06B4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:rsidR="00DE6F6C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097E29" w:rsidRDefault="00D4422B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8A297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5C79F5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:rsidR="0016132B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1131D7" w:rsidRPr="00097E29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570"/>
      </w:tblGrid>
      <w:tr w:rsidR="0016132B" w:rsidRPr="00097E29" w:rsidTr="004E6032">
        <w:trPr>
          <w:trHeight w:val="74"/>
        </w:trPr>
        <w:tc>
          <w:tcPr>
            <w:tcW w:w="4497" w:type="dxa"/>
          </w:tcPr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</w:t>
            </w:r>
            <w:r w:rsidR="00CB770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</w:t>
            </w:r>
          </w:p>
          <w:p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1405EE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1405EE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23F" w:rsidRDefault="0083523F">
      <w:r>
        <w:separator/>
      </w:r>
    </w:p>
  </w:endnote>
  <w:endnote w:type="continuationSeparator" w:id="0">
    <w:p w:rsidR="0083523F" w:rsidRDefault="0083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C2" w:rsidRDefault="00472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47224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47224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03592A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47224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47224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47224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03592A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47224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23F" w:rsidRDefault="0083523F">
      <w:r>
        <w:separator/>
      </w:r>
    </w:p>
  </w:footnote>
  <w:footnote w:type="continuationSeparator" w:id="0">
    <w:p w:rsidR="0083523F" w:rsidRDefault="0083523F">
      <w:r>
        <w:continuationSeparator/>
      </w:r>
    </w:p>
  </w:footnote>
  <w:footnote w:id="1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66" w:rsidRDefault="00304166" w:rsidP="00304166">
    <w:pPr>
      <w:pStyle w:val="Nagwek"/>
      <w:jc w:val="center"/>
    </w:pPr>
  </w:p>
  <w:p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14"/>
    <w:rsid w:val="00006863"/>
    <w:rsid w:val="000140CF"/>
    <w:rsid w:val="00014BD5"/>
    <w:rsid w:val="00024772"/>
    <w:rsid w:val="0003263F"/>
    <w:rsid w:val="0003592A"/>
    <w:rsid w:val="00037630"/>
    <w:rsid w:val="00037975"/>
    <w:rsid w:val="00044999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05EE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0756"/>
    <w:rsid w:val="00197A17"/>
    <w:rsid w:val="001A2158"/>
    <w:rsid w:val="001B374B"/>
    <w:rsid w:val="001B3EB9"/>
    <w:rsid w:val="001B739E"/>
    <w:rsid w:val="001B73A3"/>
    <w:rsid w:val="001B7814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D0873"/>
    <w:rsid w:val="002D18A6"/>
    <w:rsid w:val="002D26CE"/>
    <w:rsid w:val="002D522B"/>
    <w:rsid w:val="002D57EA"/>
    <w:rsid w:val="002D79EB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5D41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3C20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87D69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06D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7CC0"/>
    <w:rsid w:val="00840FAD"/>
    <w:rsid w:val="00847E3B"/>
    <w:rsid w:val="008506CC"/>
    <w:rsid w:val="008544A8"/>
    <w:rsid w:val="008577A5"/>
    <w:rsid w:val="00860B45"/>
    <w:rsid w:val="0086190D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25FB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705"/>
    <w:rsid w:val="00CB7C49"/>
    <w:rsid w:val="00CC56C2"/>
    <w:rsid w:val="00CC778E"/>
    <w:rsid w:val="00CD152C"/>
    <w:rsid w:val="00CD3E79"/>
    <w:rsid w:val="00CD4D7A"/>
    <w:rsid w:val="00CD6DDF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D662F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C4FF382"/>
  <w15:docId w15:val="{45B055F0-29BB-4249-90D1-168AB496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F2DD-FEDB-48A0-B372-CCE9A7DF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741</Words>
  <Characters>6943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Emilia Pliszczyńska</cp:lastModifiedBy>
  <cp:revision>12</cp:revision>
  <cp:lastPrinted>2019-03-06T06:52:00Z</cp:lastPrinted>
  <dcterms:created xsi:type="dcterms:W3CDTF">2019-02-28T12:16:00Z</dcterms:created>
  <dcterms:modified xsi:type="dcterms:W3CDTF">2019-03-07T09:51:00Z</dcterms:modified>
</cp:coreProperties>
</file>